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D35AF" w14:textId="50D095EF" w:rsidR="000B3F90" w:rsidRDefault="000B3F90" w:rsidP="000B3F90">
      <w:pPr>
        <w:pStyle w:val="01Haupttitel"/>
        <w:jc w:val="left"/>
      </w:pPr>
      <w:r>
        <w:t xml:space="preserve">Baustein </w:t>
      </w:r>
      <w:r w:rsidR="007E35EA">
        <w:t>4</w:t>
      </w:r>
      <w:r>
        <w:t xml:space="preserve">: </w:t>
      </w:r>
      <w:r w:rsidR="007E35EA">
        <w:t>Sprachplanung für Baustein 4</w:t>
      </w:r>
    </w:p>
    <w:p w14:paraId="22A16859" w14:textId="77777777" w:rsidR="00AB761D" w:rsidRPr="00AB761D" w:rsidRDefault="00AB761D" w:rsidP="00AB761D">
      <w:pPr>
        <w:rPr>
          <w:rFonts w:ascii="Frutiger LT Std 45 Light" w:hAnsi="Frutiger LT Std 45 Light"/>
          <w:sz w:val="18"/>
          <w:szCs w:val="18"/>
        </w:rPr>
      </w:pPr>
    </w:p>
    <w:p w14:paraId="28DCE2C9" w14:textId="77777777" w:rsidR="007E35EA" w:rsidRDefault="007E35EA" w:rsidP="00E14377">
      <w:pPr>
        <w:pStyle w:val="05Grundtext"/>
        <w:jc w:val="left"/>
        <w:rPr>
          <w:b/>
          <w:bCs/>
        </w:rPr>
      </w:pPr>
      <w:r>
        <w:rPr>
          <w:b/>
          <w:bCs/>
        </w:rPr>
        <w:t xml:space="preserve">Vorbemerkung: </w:t>
      </w:r>
      <w:r>
        <w:t>Die vorliegende Planung versteht sich als eine mögliche (ausführliche) Form der sprachlichen Planung. Sie kann gekürzt, erweitert, modifiziert oder auf einzelne Lerngelegenheiten beschränkt werden. Wichtig ist der Grad der Konkretisierung: Wörter und Wendungen, aber auch der Erwartungshorizont sollen konkret und authentisch ausformuliert sein.</w:t>
      </w:r>
    </w:p>
    <w:p w14:paraId="3CF4FF61" w14:textId="77777777" w:rsidR="007E35EA" w:rsidRDefault="007E35EA" w:rsidP="007E35EA">
      <w:pPr>
        <w:rPr>
          <w:b/>
          <w:bCs/>
        </w:rPr>
      </w:pPr>
    </w:p>
    <w:tbl>
      <w:tblPr>
        <w:tblStyle w:val="Tabellenraster"/>
        <w:tblW w:w="9906" w:type="dxa"/>
        <w:tblLook w:val="04A0" w:firstRow="1" w:lastRow="0" w:firstColumn="1" w:lastColumn="0" w:noHBand="0" w:noVBand="1"/>
      </w:tblPr>
      <w:tblGrid>
        <w:gridCol w:w="4957"/>
        <w:gridCol w:w="4949"/>
      </w:tblGrid>
      <w:tr w:rsidR="007E35EA" w14:paraId="7F85052D" w14:textId="77777777" w:rsidTr="073CE0D5">
        <w:tc>
          <w:tcPr>
            <w:tcW w:w="4957" w:type="dxa"/>
            <w:tcBorders>
              <w:top w:val="single" w:sz="4" w:space="0" w:color="auto"/>
              <w:left w:val="single" w:sz="4" w:space="0" w:color="auto"/>
              <w:bottom w:val="nil"/>
              <w:right w:val="single" w:sz="4" w:space="0" w:color="auto"/>
            </w:tcBorders>
            <w:hideMark/>
          </w:tcPr>
          <w:p w14:paraId="1DF5F539" w14:textId="77777777" w:rsidR="007E35EA" w:rsidRDefault="007E35EA" w:rsidP="00A46EDE">
            <w:pPr>
              <w:spacing w:after="120"/>
              <w:rPr>
                <w:i/>
                <w:iCs/>
                <w:color w:val="7F7F7F" w:themeColor="text1" w:themeTint="80"/>
                <w:sz w:val="18"/>
                <w:szCs w:val="18"/>
              </w:rPr>
            </w:pPr>
            <w:bookmarkStart w:id="0" w:name="_Hlk131669307"/>
            <w:r>
              <w:rPr>
                <w:i/>
                <w:iCs/>
                <w:color w:val="7F7F7F" w:themeColor="text1" w:themeTint="80"/>
                <w:sz w:val="18"/>
                <w:szCs w:val="18"/>
              </w:rPr>
              <w:t xml:space="preserve">Angaben zu Klasse / </w:t>
            </w:r>
            <w:r w:rsidRPr="00B14BF1">
              <w:rPr>
                <w:i/>
                <w:iCs/>
                <w:color w:val="7F7F7F" w:themeColor="text1" w:themeTint="80"/>
                <w:sz w:val="18"/>
                <w:szCs w:val="18"/>
              </w:rPr>
              <w:t>SuS</w:t>
            </w:r>
          </w:p>
        </w:tc>
        <w:tc>
          <w:tcPr>
            <w:tcW w:w="4949" w:type="dxa"/>
            <w:tcBorders>
              <w:top w:val="single" w:sz="4" w:space="0" w:color="auto"/>
              <w:left w:val="single" w:sz="4" w:space="0" w:color="auto"/>
              <w:bottom w:val="nil"/>
              <w:right w:val="single" w:sz="4" w:space="0" w:color="auto"/>
            </w:tcBorders>
            <w:hideMark/>
          </w:tcPr>
          <w:p w14:paraId="7A731E89" w14:textId="6A87105E" w:rsidR="00D549A9" w:rsidRDefault="073CE0D5" w:rsidP="00A46EDE">
            <w:pPr>
              <w:spacing w:after="120"/>
              <w:rPr>
                <w:i/>
                <w:iCs/>
                <w:color w:val="7F7F7F" w:themeColor="text1" w:themeTint="80"/>
                <w:sz w:val="18"/>
                <w:szCs w:val="18"/>
              </w:rPr>
            </w:pPr>
            <w:r w:rsidRPr="073CE0D5">
              <w:rPr>
                <w:i/>
                <w:iCs/>
                <w:color w:val="7F7F7F" w:themeColor="text1" w:themeTint="80"/>
                <w:sz w:val="18"/>
                <w:szCs w:val="18"/>
              </w:rPr>
              <w:t>Lernumgebung(</w:t>
            </w:r>
            <w:r w:rsidRPr="00EA348C">
              <w:rPr>
                <w:i/>
                <w:iCs/>
                <w:color w:val="7F7F7F" w:themeColor="text1" w:themeTint="80"/>
                <w:sz w:val="18"/>
                <w:szCs w:val="18"/>
              </w:rPr>
              <w:t>en</w:t>
            </w:r>
            <w:r w:rsidRPr="073CE0D5">
              <w:rPr>
                <w:i/>
                <w:iCs/>
                <w:color w:val="7F7F7F" w:themeColor="text1" w:themeTint="80"/>
                <w:sz w:val="18"/>
                <w:szCs w:val="18"/>
              </w:rPr>
              <w:t>), Aufgabenstellung(</w:t>
            </w:r>
            <w:r w:rsidRPr="00EA348C">
              <w:rPr>
                <w:i/>
                <w:iCs/>
                <w:color w:val="7F7F7F" w:themeColor="text1" w:themeTint="80"/>
                <w:sz w:val="18"/>
                <w:szCs w:val="18"/>
              </w:rPr>
              <w:t>en</w:t>
            </w:r>
            <w:r w:rsidRPr="073CE0D5">
              <w:rPr>
                <w:i/>
                <w:iCs/>
                <w:color w:val="7F7F7F" w:themeColor="text1" w:themeTint="80"/>
                <w:sz w:val="18"/>
                <w:szCs w:val="18"/>
              </w:rPr>
              <w:t>), Erkenntnisziele</w:t>
            </w:r>
          </w:p>
          <w:p w14:paraId="7FCD3C08" w14:textId="639EFB9B" w:rsidR="009C3F22" w:rsidRDefault="009C3F22" w:rsidP="00A46EDE">
            <w:pPr>
              <w:spacing w:after="120"/>
              <w:rPr>
                <w:i/>
                <w:iCs/>
                <w:color w:val="7F7F7F" w:themeColor="text1" w:themeTint="80"/>
                <w:sz w:val="18"/>
                <w:szCs w:val="18"/>
              </w:rPr>
            </w:pPr>
          </w:p>
        </w:tc>
      </w:tr>
      <w:tr w:rsidR="007E35EA" w14:paraId="2A65F98D" w14:textId="77777777" w:rsidTr="073CE0D5">
        <w:tc>
          <w:tcPr>
            <w:tcW w:w="4957" w:type="dxa"/>
            <w:tcBorders>
              <w:top w:val="nil"/>
              <w:left w:val="single" w:sz="4" w:space="0" w:color="auto"/>
              <w:bottom w:val="single" w:sz="4" w:space="0" w:color="auto"/>
              <w:right w:val="single" w:sz="4" w:space="0" w:color="auto"/>
            </w:tcBorders>
          </w:tcPr>
          <w:p w14:paraId="2D247C5F" w14:textId="77777777" w:rsidR="007E35EA" w:rsidRDefault="007E35EA">
            <w:pPr>
              <w:rPr>
                <w:color w:val="000000" w:themeColor="text1"/>
                <w:sz w:val="18"/>
                <w:szCs w:val="18"/>
              </w:rPr>
            </w:pPr>
          </w:p>
        </w:tc>
        <w:tc>
          <w:tcPr>
            <w:tcW w:w="4949" w:type="dxa"/>
            <w:tcBorders>
              <w:top w:val="nil"/>
              <w:left w:val="single" w:sz="4" w:space="0" w:color="auto"/>
              <w:bottom w:val="single" w:sz="4" w:space="0" w:color="auto"/>
              <w:right w:val="single" w:sz="4" w:space="0" w:color="auto"/>
            </w:tcBorders>
          </w:tcPr>
          <w:p w14:paraId="2BC5AEC4" w14:textId="77777777" w:rsidR="00152659" w:rsidRPr="008B7748" w:rsidRDefault="007E35EA" w:rsidP="00152659">
            <w:pPr>
              <w:pStyle w:val="Listenabsatz"/>
              <w:numPr>
                <w:ilvl w:val="0"/>
                <w:numId w:val="10"/>
              </w:numPr>
              <w:spacing w:after="120" w:line="240" w:lineRule="auto"/>
              <w:ind w:left="227" w:hanging="227"/>
              <w:contextualSpacing w:val="0"/>
              <w:rPr>
                <w:sz w:val="18"/>
                <w:szCs w:val="18"/>
              </w:rPr>
            </w:pPr>
            <w:r w:rsidRPr="008B7748">
              <w:rPr>
                <w:sz w:val="18"/>
                <w:szCs w:val="18"/>
              </w:rPr>
              <w:t>Spiele zur Einführung / Wenn ein Sinn fehlt / Unterricht unter erschwerten Bedingungen</w:t>
            </w:r>
            <w:r w:rsidRPr="008B7748">
              <w:rPr>
                <w:sz w:val="18"/>
                <w:szCs w:val="18"/>
              </w:rPr>
              <w:br/>
              <w:t>Einführung zentraler Begriffe, Seh-/ Hörsinn erleben (vgl. Dossier)</w:t>
            </w:r>
          </w:p>
          <w:p w14:paraId="4CDCF2F1" w14:textId="77777777" w:rsidR="00152659" w:rsidRPr="008B7748" w:rsidRDefault="007E35EA" w:rsidP="00152659">
            <w:pPr>
              <w:pStyle w:val="Listenabsatz"/>
              <w:numPr>
                <w:ilvl w:val="0"/>
                <w:numId w:val="10"/>
              </w:numPr>
              <w:spacing w:after="120" w:line="240" w:lineRule="auto"/>
              <w:ind w:left="227" w:hanging="227"/>
              <w:contextualSpacing w:val="0"/>
              <w:rPr>
                <w:sz w:val="18"/>
                <w:szCs w:val="18"/>
              </w:rPr>
            </w:pPr>
            <w:r w:rsidRPr="008B7748">
              <w:rPr>
                <w:sz w:val="18"/>
                <w:szCs w:val="18"/>
              </w:rPr>
              <w:t>Welche Hilfe hilft?</w:t>
            </w:r>
            <w:r w:rsidRPr="008B7748">
              <w:rPr>
                <w:sz w:val="18"/>
                <w:szCs w:val="18"/>
              </w:rPr>
              <w:br/>
              <w:t>Austausch über mögliche Hilfestellungen für Menschen mit einer Beeinträchtigung, spontane Rollenspiele</w:t>
            </w:r>
          </w:p>
          <w:p w14:paraId="3EF8D75D" w14:textId="77777777" w:rsidR="00152659" w:rsidRPr="008B7748" w:rsidRDefault="007E35EA" w:rsidP="00152659">
            <w:pPr>
              <w:pStyle w:val="Listenabsatz"/>
              <w:numPr>
                <w:ilvl w:val="0"/>
                <w:numId w:val="10"/>
              </w:numPr>
              <w:spacing w:after="120" w:line="240" w:lineRule="auto"/>
              <w:ind w:left="227" w:hanging="227"/>
              <w:contextualSpacing w:val="0"/>
              <w:rPr>
                <w:sz w:val="18"/>
                <w:szCs w:val="18"/>
              </w:rPr>
            </w:pPr>
            <w:r w:rsidRPr="008B7748">
              <w:rPr>
                <w:sz w:val="18"/>
                <w:szCs w:val="18"/>
              </w:rPr>
              <w:t>Gebärdensprache und Fingeralphabet</w:t>
            </w:r>
            <w:r w:rsidRPr="008B7748">
              <w:rPr>
                <w:sz w:val="18"/>
                <w:szCs w:val="18"/>
              </w:rPr>
              <w:br/>
              <w:t>Austausch über die Gebärdensprache und Erfahrungen mit dem Fingeralphabet sammeln</w:t>
            </w:r>
          </w:p>
          <w:p w14:paraId="738758C9" w14:textId="02AD96B5" w:rsidR="007E35EA" w:rsidRPr="00A46EDE" w:rsidRDefault="4C51B1B9" w:rsidP="00A46EDE">
            <w:pPr>
              <w:pStyle w:val="Listenabsatz"/>
              <w:numPr>
                <w:ilvl w:val="0"/>
                <w:numId w:val="10"/>
              </w:numPr>
              <w:spacing w:after="120" w:line="240" w:lineRule="auto"/>
              <w:ind w:left="227" w:hanging="227"/>
              <w:contextualSpacing w:val="0"/>
            </w:pPr>
            <w:r w:rsidRPr="008B7748">
              <w:rPr>
                <w:sz w:val="18"/>
                <w:szCs w:val="18"/>
              </w:rPr>
              <w:t>Wie funktioniert das Hören?</w:t>
            </w:r>
            <w:r w:rsidR="007E35EA" w:rsidRPr="008B7748">
              <w:rPr>
                <w:sz w:val="18"/>
                <w:szCs w:val="18"/>
              </w:rPr>
              <w:br/>
            </w:r>
            <w:r w:rsidRPr="008B7748">
              <w:rPr>
                <w:sz w:val="18"/>
                <w:szCs w:val="18"/>
              </w:rPr>
              <w:t>Erarbeiten wie das Hören funktioniert</w:t>
            </w:r>
          </w:p>
        </w:tc>
      </w:tr>
      <w:tr w:rsidR="007E35EA" w14:paraId="5ABFF0CB" w14:textId="77777777" w:rsidTr="073CE0D5">
        <w:trPr>
          <w:trHeight w:val="20"/>
        </w:trPr>
        <w:tc>
          <w:tcPr>
            <w:tcW w:w="9906"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25236AAB" w14:textId="77777777" w:rsidR="007E35EA" w:rsidRDefault="007E35EA" w:rsidP="00A46EDE">
            <w:pPr>
              <w:spacing w:after="120"/>
              <w:jc w:val="center"/>
              <w:rPr>
                <w:b/>
                <w:bCs/>
              </w:rPr>
            </w:pPr>
            <w:r>
              <w:rPr>
                <w:b/>
                <w:bCs/>
              </w:rPr>
              <w:t>Sprachhandlungen</w:t>
            </w:r>
          </w:p>
        </w:tc>
      </w:tr>
      <w:tr w:rsidR="007E35EA" w14:paraId="611CA931" w14:textId="77777777" w:rsidTr="073CE0D5">
        <w:trPr>
          <w:trHeight w:val="20"/>
        </w:trPr>
        <w:tc>
          <w:tcPr>
            <w:tcW w:w="4957" w:type="dxa"/>
            <w:tcBorders>
              <w:top w:val="single" w:sz="4" w:space="0" w:color="auto"/>
              <w:left w:val="single" w:sz="4" w:space="0" w:color="auto"/>
              <w:bottom w:val="nil"/>
              <w:right w:val="single" w:sz="4" w:space="0" w:color="auto"/>
            </w:tcBorders>
            <w:shd w:val="clear" w:color="auto" w:fill="FDE9D9" w:themeFill="accent6" w:themeFillTint="33"/>
            <w:hideMark/>
          </w:tcPr>
          <w:p w14:paraId="10859150" w14:textId="77777777" w:rsidR="007E35EA" w:rsidRDefault="007E35EA" w:rsidP="00A46EDE">
            <w:pPr>
              <w:spacing w:after="120"/>
              <w:rPr>
                <w:i/>
                <w:iCs/>
                <w:color w:val="7F7F7F" w:themeColor="text1" w:themeTint="80"/>
                <w:sz w:val="18"/>
                <w:szCs w:val="18"/>
              </w:rPr>
            </w:pPr>
            <w:r>
              <w:rPr>
                <w:i/>
                <w:iCs/>
                <w:color w:val="7F7F7F" w:themeColor="text1" w:themeTint="80"/>
                <w:sz w:val="18"/>
                <w:szCs w:val="18"/>
              </w:rPr>
              <w:t>Sprachhandlung der Kinder (erklären, beschreiben, begründen</w:t>
            </w:r>
            <w:r w:rsidRPr="00B14BF1">
              <w:rPr>
                <w:i/>
                <w:iCs/>
                <w:color w:val="7F7F7F" w:themeColor="text1" w:themeTint="80"/>
                <w:sz w:val="18"/>
                <w:szCs w:val="18"/>
              </w:rPr>
              <w:t>, …)</w:t>
            </w:r>
          </w:p>
        </w:tc>
        <w:tc>
          <w:tcPr>
            <w:tcW w:w="4949" w:type="dxa"/>
            <w:tcBorders>
              <w:top w:val="single" w:sz="4" w:space="0" w:color="auto"/>
              <w:left w:val="single" w:sz="4" w:space="0" w:color="auto"/>
              <w:bottom w:val="nil"/>
              <w:right w:val="single" w:sz="4" w:space="0" w:color="auto"/>
            </w:tcBorders>
            <w:shd w:val="clear" w:color="auto" w:fill="FDE9D9" w:themeFill="accent6" w:themeFillTint="33"/>
            <w:hideMark/>
          </w:tcPr>
          <w:p w14:paraId="6F245D50" w14:textId="77777777" w:rsidR="007E35EA" w:rsidRDefault="007E35EA" w:rsidP="00A46EDE">
            <w:pPr>
              <w:spacing w:after="120"/>
              <w:rPr>
                <w:i/>
                <w:iCs/>
                <w:color w:val="7F7F7F" w:themeColor="text1" w:themeTint="80"/>
                <w:sz w:val="18"/>
                <w:szCs w:val="18"/>
              </w:rPr>
            </w:pPr>
            <w:r>
              <w:rPr>
                <w:i/>
                <w:iCs/>
                <w:color w:val="7F7F7F" w:themeColor="text1" w:themeTint="80"/>
                <w:sz w:val="18"/>
                <w:szCs w:val="18"/>
              </w:rPr>
              <w:t xml:space="preserve">Sprachliche Rolle der Lehrperson (Lenkung durch LP hoch &gt; niedrig): LP-Vortrag &gt; fragend-entwickelnder Dialog &gt; sokratischer Dialog &gt; Gespräch mit SuS &gt; Diskussion &gt; </w:t>
            </w:r>
            <w:r w:rsidRPr="00B14BF1">
              <w:rPr>
                <w:i/>
                <w:iCs/>
                <w:color w:val="7F7F7F" w:themeColor="text1" w:themeTint="80"/>
                <w:sz w:val="18"/>
                <w:szCs w:val="18"/>
              </w:rPr>
              <w:t>Austausch</w:t>
            </w:r>
          </w:p>
        </w:tc>
      </w:tr>
      <w:tr w:rsidR="007E35EA" w14:paraId="0FCD328B" w14:textId="77777777" w:rsidTr="073CE0D5">
        <w:trPr>
          <w:trHeight w:val="20"/>
        </w:trPr>
        <w:tc>
          <w:tcPr>
            <w:tcW w:w="4957" w:type="dxa"/>
            <w:tcBorders>
              <w:top w:val="nil"/>
              <w:left w:val="single" w:sz="4" w:space="0" w:color="auto"/>
              <w:bottom w:val="single" w:sz="4" w:space="0" w:color="auto"/>
              <w:right w:val="single" w:sz="4" w:space="0" w:color="auto"/>
            </w:tcBorders>
          </w:tcPr>
          <w:p w14:paraId="71D2CE8E" w14:textId="666C32AF" w:rsidR="007E35EA" w:rsidRPr="00152659" w:rsidRDefault="007E35EA" w:rsidP="00152659">
            <w:pPr>
              <w:pStyle w:val="Listenabsatz"/>
              <w:numPr>
                <w:ilvl w:val="0"/>
                <w:numId w:val="11"/>
              </w:numPr>
              <w:spacing w:after="120" w:line="240" w:lineRule="auto"/>
              <w:ind w:left="227" w:hanging="227"/>
              <w:contextualSpacing w:val="0"/>
              <w:rPr>
                <w:color w:val="000000" w:themeColor="text1"/>
                <w:sz w:val="18"/>
                <w:szCs w:val="18"/>
              </w:rPr>
            </w:pPr>
            <w:r w:rsidRPr="00152659">
              <w:rPr>
                <w:color w:val="000000" w:themeColor="text1"/>
                <w:sz w:val="18"/>
                <w:szCs w:val="18"/>
              </w:rPr>
              <w:t xml:space="preserve">Seh- und Hörwahrnehmungen beschreiben, erklären, vergleichen und diskutieren, Wahrnehmungen </w:t>
            </w:r>
            <w:r w:rsidRPr="00B14BF1">
              <w:rPr>
                <w:color w:val="000000" w:themeColor="text1"/>
                <w:sz w:val="18"/>
                <w:szCs w:val="18"/>
              </w:rPr>
              <w:t>begründen</w:t>
            </w:r>
          </w:p>
          <w:p w14:paraId="3E9D6D52" w14:textId="30BFF248" w:rsidR="007E35EA" w:rsidRPr="00152659" w:rsidRDefault="007E35EA" w:rsidP="00152659">
            <w:pPr>
              <w:pStyle w:val="Listenabsatz"/>
              <w:numPr>
                <w:ilvl w:val="0"/>
                <w:numId w:val="11"/>
              </w:numPr>
              <w:spacing w:after="120" w:line="240" w:lineRule="auto"/>
              <w:ind w:left="227" w:hanging="227"/>
              <w:contextualSpacing w:val="0"/>
              <w:rPr>
                <w:color w:val="000000" w:themeColor="text1"/>
                <w:sz w:val="18"/>
                <w:szCs w:val="18"/>
              </w:rPr>
            </w:pPr>
            <w:r w:rsidRPr="00152659">
              <w:rPr>
                <w:color w:val="000000" w:themeColor="text1"/>
                <w:sz w:val="18"/>
                <w:szCs w:val="18"/>
              </w:rPr>
              <w:t>Über die Erfahrungen diskutieren, Unterstützungsmöglichkeiten finden, erklären, begründen und argumentieren, warum sie helfen könnten.</w:t>
            </w:r>
          </w:p>
          <w:p w14:paraId="654715C1" w14:textId="10A95AC7" w:rsidR="007E35EA" w:rsidRPr="00152659" w:rsidRDefault="007E35EA" w:rsidP="00152659">
            <w:pPr>
              <w:pStyle w:val="Listenabsatz"/>
              <w:numPr>
                <w:ilvl w:val="0"/>
                <w:numId w:val="11"/>
              </w:numPr>
              <w:spacing w:after="120" w:line="240" w:lineRule="auto"/>
              <w:ind w:left="227" w:hanging="227"/>
              <w:contextualSpacing w:val="0"/>
              <w:rPr>
                <w:color w:val="000000" w:themeColor="text1"/>
                <w:sz w:val="18"/>
                <w:szCs w:val="18"/>
              </w:rPr>
            </w:pPr>
            <w:r w:rsidRPr="00152659">
              <w:rPr>
                <w:color w:val="000000" w:themeColor="text1"/>
                <w:sz w:val="18"/>
                <w:szCs w:val="18"/>
              </w:rPr>
              <w:t xml:space="preserve">Einsatz des Fingeralphabets </w:t>
            </w:r>
            <w:r w:rsidRPr="00B14BF1">
              <w:rPr>
                <w:color w:val="000000" w:themeColor="text1"/>
                <w:sz w:val="18"/>
                <w:szCs w:val="18"/>
              </w:rPr>
              <w:t>besprechen</w:t>
            </w:r>
          </w:p>
          <w:p w14:paraId="56F50FEC" w14:textId="458EC191" w:rsidR="007E35EA" w:rsidRPr="00152659" w:rsidRDefault="007E35EA" w:rsidP="00152659">
            <w:pPr>
              <w:pStyle w:val="Listenabsatz"/>
              <w:numPr>
                <w:ilvl w:val="0"/>
                <w:numId w:val="11"/>
              </w:numPr>
              <w:spacing w:after="120" w:line="240" w:lineRule="auto"/>
              <w:ind w:left="227" w:hanging="227"/>
              <w:contextualSpacing w:val="0"/>
              <w:rPr>
                <w:color w:val="000000" w:themeColor="text1"/>
                <w:sz w:val="18"/>
                <w:szCs w:val="18"/>
              </w:rPr>
            </w:pPr>
            <w:r w:rsidRPr="00152659">
              <w:rPr>
                <w:color w:val="000000" w:themeColor="text1"/>
                <w:sz w:val="18"/>
                <w:szCs w:val="18"/>
              </w:rPr>
              <w:t xml:space="preserve">Vermutungen formulieren, wie das Hören funktioniert und das Hören </w:t>
            </w:r>
            <w:r w:rsidRPr="00B14BF1">
              <w:rPr>
                <w:color w:val="000000" w:themeColor="text1"/>
                <w:sz w:val="18"/>
                <w:szCs w:val="18"/>
              </w:rPr>
              <w:t>beschreiben</w:t>
            </w:r>
          </w:p>
          <w:p w14:paraId="1270C434" w14:textId="77777777" w:rsidR="007E35EA" w:rsidRDefault="007E35EA">
            <w:pPr>
              <w:tabs>
                <w:tab w:val="left" w:pos="3322"/>
              </w:tabs>
              <w:rPr>
                <w:color w:val="000000" w:themeColor="text1"/>
                <w:sz w:val="18"/>
                <w:szCs w:val="18"/>
              </w:rPr>
            </w:pPr>
          </w:p>
        </w:tc>
        <w:tc>
          <w:tcPr>
            <w:tcW w:w="4949" w:type="dxa"/>
            <w:tcBorders>
              <w:top w:val="nil"/>
              <w:left w:val="single" w:sz="4" w:space="0" w:color="auto"/>
              <w:bottom w:val="single" w:sz="4" w:space="0" w:color="auto"/>
              <w:right w:val="single" w:sz="4" w:space="0" w:color="auto"/>
            </w:tcBorders>
          </w:tcPr>
          <w:p w14:paraId="72F777E5" w14:textId="39407D82" w:rsidR="007E35EA" w:rsidRPr="00152659" w:rsidRDefault="007E35EA" w:rsidP="00152659">
            <w:pPr>
              <w:pStyle w:val="Listenabsatz"/>
              <w:numPr>
                <w:ilvl w:val="0"/>
                <w:numId w:val="13"/>
              </w:numPr>
              <w:spacing w:after="120" w:line="240" w:lineRule="auto"/>
              <w:ind w:left="227" w:hanging="227"/>
              <w:contextualSpacing w:val="0"/>
              <w:rPr>
                <w:color w:val="000000" w:themeColor="text1"/>
                <w:sz w:val="18"/>
                <w:szCs w:val="18"/>
              </w:rPr>
            </w:pPr>
            <w:r w:rsidRPr="00152659">
              <w:rPr>
                <w:color w:val="000000" w:themeColor="text1"/>
                <w:sz w:val="18"/>
                <w:szCs w:val="18"/>
              </w:rPr>
              <w:t xml:space="preserve">LP-Vortrag bei Spielerklärungen/Abläufen, Austausch über Seh- und Hörwahrnehmungen, fragend-entwickelnder Dialog und Diskussion der Auswirkungen eine Seh- und/oder </w:t>
            </w:r>
            <w:r w:rsidRPr="00B14BF1">
              <w:rPr>
                <w:color w:val="000000" w:themeColor="text1"/>
                <w:sz w:val="18"/>
                <w:szCs w:val="18"/>
              </w:rPr>
              <w:t>Hörbeeinträchtigung</w:t>
            </w:r>
          </w:p>
          <w:p w14:paraId="41B06E0E" w14:textId="71E5C153" w:rsidR="007E35EA" w:rsidRPr="00152659" w:rsidRDefault="007E35EA" w:rsidP="00152659">
            <w:pPr>
              <w:pStyle w:val="Listenabsatz"/>
              <w:numPr>
                <w:ilvl w:val="0"/>
                <w:numId w:val="13"/>
              </w:numPr>
              <w:spacing w:after="120" w:line="240" w:lineRule="auto"/>
              <w:ind w:left="227" w:hanging="227"/>
              <w:contextualSpacing w:val="0"/>
              <w:rPr>
                <w:color w:val="000000" w:themeColor="text1"/>
                <w:sz w:val="18"/>
                <w:szCs w:val="18"/>
              </w:rPr>
            </w:pPr>
            <w:r w:rsidRPr="00152659">
              <w:rPr>
                <w:color w:val="000000" w:themeColor="text1"/>
                <w:sz w:val="18"/>
                <w:szCs w:val="18"/>
              </w:rPr>
              <w:t xml:space="preserve">Fragend-entwickelnder Dialog, Diskussion über </w:t>
            </w:r>
            <w:r w:rsidRPr="00B14BF1">
              <w:rPr>
                <w:color w:val="000000" w:themeColor="text1"/>
                <w:sz w:val="18"/>
                <w:szCs w:val="18"/>
              </w:rPr>
              <w:t>Hilfestellungen</w:t>
            </w:r>
          </w:p>
          <w:p w14:paraId="100FA936" w14:textId="10D18F90" w:rsidR="007E35EA" w:rsidRPr="00152659" w:rsidRDefault="007E35EA" w:rsidP="00152659">
            <w:pPr>
              <w:pStyle w:val="Listenabsatz"/>
              <w:numPr>
                <w:ilvl w:val="0"/>
                <w:numId w:val="13"/>
              </w:numPr>
              <w:spacing w:after="120" w:line="240" w:lineRule="auto"/>
              <w:ind w:left="227" w:hanging="227"/>
              <w:contextualSpacing w:val="0"/>
              <w:rPr>
                <w:color w:val="000000" w:themeColor="text1"/>
                <w:sz w:val="18"/>
                <w:szCs w:val="18"/>
              </w:rPr>
            </w:pPr>
            <w:r w:rsidRPr="00152659">
              <w:rPr>
                <w:color w:val="000000" w:themeColor="text1"/>
                <w:sz w:val="18"/>
                <w:szCs w:val="18"/>
              </w:rPr>
              <w:t>LP-Vortrag (Einführung/Information zur Gebärdensprache und zum Fingeralphabet), Austausch über deren Einsatz</w:t>
            </w:r>
          </w:p>
          <w:p w14:paraId="0A6996DC" w14:textId="379452DF" w:rsidR="007E35EA" w:rsidRPr="00A46EDE" w:rsidRDefault="007E35EA" w:rsidP="00A46EDE">
            <w:pPr>
              <w:pStyle w:val="Listenabsatz"/>
              <w:numPr>
                <w:ilvl w:val="0"/>
                <w:numId w:val="13"/>
              </w:numPr>
              <w:spacing w:after="120" w:line="240" w:lineRule="auto"/>
              <w:ind w:left="227" w:hanging="227"/>
              <w:contextualSpacing w:val="0"/>
              <w:rPr>
                <w:color w:val="000000" w:themeColor="text1"/>
                <w:sz w:val="18"/>
                <w:szCs w:val="18"/>
              </w:rPr>
            </w:pPr>
            <w:r w:rsidRPr="00152659">
              <w:rPr>
                <w:color w:val="000000" w:themeColor="text1"/>
                <w:sz w:val="18"/>
                <w:szCs w:val="18"/>
              </w:rPr>
              <w:t>Austausch über Vermutungen, LP-Vortrag (Funktion des Ohrs)</w:t>
            </w:r>
          </w:p>
        </w:tc>
      </w:tr>
      <w:tr w:rsidR="007E35EA" w14:paraId="2422D29F" w14:textId="77777777" w:rsidTr="073CE0D5">
        <w:trPr>
          <w:trHeight w:val="20"/>
        </w:trPr>
        <w:tc>
          <w:tcPr>
            <w:tcW w:w="9906"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4E18AFF3" w14:textId="77777777" w:rsidR="007E35EA" w:rsidRDefault="007E35EA" w:rsidP="00A46EDE">
            <w:pPr>
              <w:spacing w:after="120"/>
              <w:jc w:val="center"/>
              <w:rPr>
                <w:b/>
                <w:bCs/>
              </w:rPr>
            </w:pPr>
            <w:r>
              <w:rPr>
                <w:b/>
                <w:bCs/>
              </w:rPr>
              <w:t>Sprachliche Mittel</w:t>
            </w:r>
          </w:p>
        </w:tc>
      </w:tr>
      <w:tr w:rsidR="007E35EA" w14:paraId="2AE1C7FE" w14:textId="77777777" w:rsidTr="00C73CF2">
        <w:trPr>
          <w:trHeight w:val="20"/>
        </w:trPr>
        <w:tc>
          <w:tcPr>
            <w:tcW w:w="9906"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66F6F354" w14:textId="77777777" w:rsidR="007E35EA" w:rsidRDefault="007E35EA" w:rsidP="00A46EDE">
            <w:pPr>
              <w:spacing w:after="120"/>
              <w:rPr>
                <w:i/>
                <w:iCs/>
                <w:color w:val="7F7F7F" w:themeColor="text1" w:themeTint="80"/>
                <w:sz w:val="18"/>
                <w:szCs w:val="18"/>
              </w:rPr>
            </w:pPr>
            <w:r>
              <w:rPr>
                <w:i/>
                <w:iCs/>
                <w:color w:val="7F7F7F" w:themeColor="text1" w:themeTint="80"/>
                <w:sz w:val="18"/>
                <w:szCs w:val="18"/>
              </w:rPr>
              <w:t>Wörter und Wendungen (Satzanfänge, Formulierungen, satzübergreifende Strukturen</w:t>
            </w:r>
            <w:r w:rsidRPr="00B14BF1">
              <w:rPr>
                <w:i/>
                <w:iCs/>
                <w:color w:val="7F7F7F" w:themeColor="text1" w:themeTint="80"/>
                <w:sz w:val="18"/>
                <w:szCs w:val="18"/>
              </w:rPr>
              <w:t>)</w:t>
            </w:r>
          </w:p>
        </w:tc>
      </w:tr>
      <w:tr w:rsidR="007E35EA" w14:paraId="1DD20F87" w14:textId="77777777" w:rsidTr="00C73CF2">
        <w:trPr>
          <w:trHeight w:val="20"/>
        </w:trPr>
        <w:tc>
          <w:tcPr>
            <w:tcW w:w="9906" w:type="dxa"/>
            <w:gridSpan w:val="2"/>
            <w:tcBorders>
              <w:top w:val="single" w:sz="4" w:space="0" w:color="auto"/>
              <w:left w:val="single" w:sz="4" w:space="0" w:color="auto"/>
              <w:bottom w:val="single" w:sz="4" w:space="0" w:color="auto"/>
              <w:right w:val="single" w:sz="4" w:space="0" w:color="auto"/>
            </w:tcBorders>
          </w:tcPr>
          <w:p w14:paraId="44037564" w14:textId="44B7B76F" w:rsidR="007E35EA" w:rsidRPr="008B7748" w:rsidRDefault="007E35EA" w:rsidP="008B7748">
            <w:pPr>
              <w:pStyle w:val="Pa1"/>
              <w:numPr>
                <w:ilvl w:val="0"/>
                <w:numId w:val="15"/>
              </w:numPr>
              <w:spacing w:after="120" w:line="240" w:lineRule="auto"/>
              <w:ind w:left="227" w:hanging="227"/>
              <w:rPr>
                <w:rFonts w:ascii="Arial" w:hAnsi="Arial"/>
                <w:color w:val="000000" w:themeColor="text1"/>
                <w:sz w:val="18"/>
                <w:szCs w:val="18"/>
              </w:rPr>
            </w:pPr>
            <w:r w:rsidRPr="00EA348C">
              <w:rPr>
                <w:rFonts w:ascii="Arial" w:hAnsi="Arial"/>
                <w:color w:val="000000" w:themeColor="text1"/>
                <w:sz w:val="18"/>
                <w:szCs w:val="18"/>
              </w:rPr>
              <w:t>der</w:t>
            </w:r>
            <w:r>
              <w:rPr>
                <w:rFonts w:ascii="Arial" w:hAnsi="Arial"/>
                <w:color w:val="000000" w:themeColor="text1"/>
                <w:sz w:val="18"/>
                <w:szCs w:val="18"/>
              </w:rPr>
              <w:t xml:space="preserve"> Gehörschutz, die Augenbinde </w:t>
            </w:r>
            <w:r>
              <w:rPr>
                <w:rFonts w:ascii="Arial" w:hAnsi="Arial"/>
                <w:color w:val="000000" w:themeColor="text1"/>
                <w:sz w:val="18"/>
                <w:szCs w:val="18"/>
              </w:rPr>
              <w:br/>
            </w:r>
            <w:r w:rsidRPr="00B14BF1">
              <w:rPr>
                <w:rFonts w:ascii="Arial" w:hAnsi="Arial"/>
                <w:color w:val="000000" w:themeColor="text1"/>
                <w:sz w:val="18"/>
                <w:szCs w:val="18"/>
              </w:rPr>
              <w:t>Ich</w:t>
            </w:r>
            <w:r>
              <w:rPr>
                <w:rFonts w:ascii="Arial" w:hAnsi="Arial"/>
                <w:color w:val="000000" w:themeColor="text1"/>
                <w:sz w:val="18"/>
                <w:szCs w:val="18"/>
              </w:rPr>
              <w:t xml:space="preserve"> höre/sehe …</w:t>
            </w:r>
            <w:r>
              <w:rPr>
                <w:rFonts w:ascii="Arial" w:hAnsi="Arial"/>
                <w:color w:val="000000" w:themeColor="text1"/>
                <w:sz w:val="18"/>
                <w:szCs w:val="18"/>
              </w:rPr>
              <w:br/>
              <w:t>Mit dem Gehörschutz höre/sehe ich … Mit der Augenbinde höre/sehe ich …</w:t>
            </w:r>
            <w:r>
              <w:rPr>
                <w:rFonts w:ascii="Arial" w:hAnsi="Arial"/>
                <w:color w:val="000000" w:themeColor="text1"/>
                <w:sz w:val="18"/>
                <w:szCs w:val="18"/>
              </w:rPr>
              <w:br/>
              <w:t>Ich helfe dir. Ich führe/halte/berühre dich.</w:t>
            </w:r>
            <w:r>
              <w:rPr>
                <w:rFonts w:ascii="Arial" w:hAnsi="Arial"/>
                <w:color w:val="000000" w:themeColor="text1"/>
                <w:sz w:val="18"/>
                <w:szCs w:val="18"/>
              </w:rPr>
              <w:br/>
            </w:r>
            <w:r w:rsidRPr="00EA348C">
              <w:rPr>
                <w:rFonts w:ascii="Arial" w:hAnsi="Arial"/>
                <w:color w:val="000000" w:themeColor="text1"/>
                <w:sz w:val="18"/>
                <w:szCs w:val="18"/>
              </w:rPr>
              <w:t>langsam</w:t>
            </w:r>
            <w:r>
              <w:rPr>
                <w:rFonts w:ascii="Arial" w:hAnsi="Arial"/>
                <w:color w:val="000000" w:themeColor="text1"/>
                <w:sz w:val="18"/>
                <w:szCs w:val="18"/>
              </w:rPr>
              <w:t>, stopp, vorsichtig, links, rechts, vorwärts, rückwärts. Es kommt ein Hindernis.</w:t>
            </w:r>
            <w:r>
              <w:rPr>
                <w:rFonts w:ascii="Arial" w:hAnsi="Arial"/>
                <w:color w:val="000000" w:themeColor="text1"/>
                <w:sz w:val="18"/>
                <w:szCs w:val="18"/>
              </w:rPr>
              <w:br/>
              <w:t>Die Behinderung, die Beeinträchtigung, die Sinnesbeeinträchtigung</w:t>
            </w:r>
            <w:r>
              <w:rPr>
                <w:rFonts w:ascii="Arial" w:hAnsi="Arial"/>
                <w:color w:val="000000" w:themeColor="text1"/>
                <w:sz w:val="18"/>
                <w:szCs w:val="18"/>
              </w:rPr>
              <w:br/>
              <w:t>taub, gehörlos, hörbeeinträchtigt, blind, (nicht) hören/</w:t>
            </w:r>
            <w:proofErr w:type="gramStart"/>
            <w:r>
              <w:rPr>
                <w:rFonts w:ascii="Arial" w:hAnsi="Arial"/>
                <w:color w:val="000000" w:themeColor="text1"/>
                <w:sz w:val="18"/>
                <w:szCs w:val="18"/>
              </w:rPr>
              <w:t>sehen</w:t>
            </w:r>
            <w:proofErr w:type="gramEnd"/>
            <w:r>
              <w:rPr>
                <w:rFonts w:ascii="Arial" w:hAnsi="Arial"/>
                <w:color w:val="000000" w:themeColor="text1"/>
                <w:sz w:val="18"/>
                <w:szCs w:val="18"/>
              </w:rPr>
              <w:br/>
            </w:r>
            <w:r w:rsidRPr="00EA348C">
              <w:rPr>
                <w:rFonts w:ascii="Arial" w:hAnsi="Arial"/>
                <w:color w:val="000000" w:themeColor="text1"/>
                <w:sz w:val="18"/>
                <w:szCs w:val="18"/>
              </w:rPr>
              <w:t>Wenn</w:t>
            </w:r>
            <w:r>
              <w:rPr>
                <w:rFonts w:ascii="Arial" w:hAnsi="Arial"/>
                <w:color w:val="000000" w:themeColor="text1"/>
                <w:sz w:val="18"/>
                <w:szCs w:val="18"/>
              </w:rPr>
              <w:t xml:space="preserve"> ich blind/taub wäre, dann … Wenn man blind/taub ist, dann …</w:t>
            </w:r>
            <w:r>
              <w:rPr>
                <w:rFonts w:ascii="Arial" w:hAnsi="Arial"/>
                <w:color w:val="000000" w:themeColor="text1"/>
                <w:sz w:val="18"/>
                <w:szCs w:val="18"/>
              </w:rPr>
              <w:br/>
              <w:t>Mit dem Gehörschutz habe/konnte ich mehr/weniger/besser/schlechter …</w:t>
            </w:r>
            <w:r>
              <w:rPr>
                <w:rFonts w:ascii="Arial" w:hAnsi="Arial"/>
                <w:color w:val="000000" w:themeColor="text1"/>
                <w:sz w:val="18"/>
                <w:szCs w:val="18"/>
              </w:rPr>
              <w:br/>
              <w:t>Es war schwieriger/einfacher, weil …</w:t>
            </w:r>
            <w:r w:rsidR="008B7748">
              <w:rPr>
                <w:rFonts w:ascii="Arial" w:hAnsi="Arial"/>
                <w:color w:val="000000" w:themeColor="text1"/>
                <w:sz w:val="18"/>
                <w:szCs w:val="18"/>
              </w:rPr>
              <w:br/>
            </w:r>
          </w:p>
          <w:p w14:paraId="53BB60E8" w14:textId="3A8243A1" w:rsidR="007E35EA" w:rsidRPr="00152659" w:rsidRDefault="007E35EA" w:rsidP="00152659">
            <w:pPr>
              <w:pStyle w:val="Listenabsatz"/>
              <w:numPr>
                <w:ilvl w:val="0"/>
                <w:numId w:val="15"/>
              </w:numPr>
              <w:spacing w:after="120" w:line="240" w:lineRule="auto"/>
              <w:ind w:left="227" w:hanging="227"/>
              <w:contextualSpacing w:val="0"/>
              <w:rPr>
                <w:color w:val="000000" w:themeColor="text1"/>
                <w:sz w:val="18"/>
                <w:szCs w:val="18"/>
              </w:rPr>
            </w:pPr>
            <w:r w:rsidRPr="00EA348C">
              <w:rPr>
                <w:color w:val="000000" w:themeColor="text1"/>
                <w:sz w:val="18"/>
                <w:szCs w:val="18"/>
              </w:rPr>
              <w:lastRenderedPageBreak/>
              <w:t>die</w:t>
            </w:r>
            <w:r w:rsidRPr="00152659">
              <w:rPr>
                <w:color w:val="000000" w:themeColor="text1"/>
                <w:sz w:val="18"/>
                <w:szCs w:val="18"/>
              </w:rPr>
              <w:t xml:space="preserve"> Unterstützung, unterstützen</w:t>
            </w:r>
            <w:r w:rsidRPr="00152659">
              <w:rPr>
                <w:color w:val="000000" w:themeColor="text1"/>
                <w:sz w:val="18"/>
                <w:szCs w:val="18"/>
              </w:rPr>
              <w:br/>
              <w:t>die Hilfe, helfen</w:t>
            </w:r>
            <w:r w:rsidRPr="00152659">
              <w:rPr>
                <w:color w:val="000000" w:themeColor="text1"/>
                <w:sz w:val="18"/>
                <w:szCs w:val="18"/>
              </w:rPr>
              <w:br/>
            </w:r>
            <w:r w:rsidRPr="00EA348C">
              <w:rPr>
                <w:color w:val="000000" w:themeColor="text1"/>
                <w:sz w:val="18"/>
                <w:szCs w:val="18"/>
              </w:rPr>
              <w:t>Mir</w:t>
            </w:r>
            <w:r w:rsidRPr="00152659">
              <w:rPr>
                <w:color w:val="000000" w:themeColor="text1"/>
                <w:sz w:val="18"/>
                <w:szCs w:val="18"/>
              </w:rPr>
              <w:t xml:space="preserve"> hätte geholfen, wenn …</w:t>
            </w:r>
            <w:r w:rsidRPr="00152659">
              <w:rPr>
                <w:color w:val="000000" w:themeColor="text1"/>
                <w:sz w:val="18"/>
                <w:szCs w:val="18"/>
              </w:rPr>
              <w:br/>
              <w:t>Ich hätte mir gewünscht, dass …</w:t>
            </w:r>
            <w:r w:rsidRPr="00152659">
              <w:rPr>
                <w:color w:val="000000" w:themeColor="text1"/>
                <w:sz w:val="18"/>
                <w:szCs w:val="18"/>
              </w:rPr>
              <w:br/>
              <w:t>Ich denke, dass … hilft.</w:t>
            </w:r>
          </w:p>
          <w:p w14:paraId="431D826C" w14:textId="3ADBDE37" w:rsidR="007E35EA" w:rsidRDefault="007E35EA" w:rsidP="00152659">
            <w:pPr>
              <w:pStyle w:val="Pa1"/>
              <w:numPr>
                <w:ilvl w:val="0"/>
                <w:numId w:val="15"/>
              </w:numPr>
              <w:spacing w:after="120" w:line="240" w:lineRule="auto"/>
              <w:ind w:left="227" w:hanging="227"/>
              <w:rPr>
                <w:rFonts w:ascii="Arial" w:hAnsi="Arial"/>
                <w:color w:val="000000" w:themeColor="text1"/>
                <w:sz w:val="18"/>
                <w:szCs w:val="18"/>
              </w:rPr>
            </w:pPr>
            <w:r w:rsidRPr="00EA348C">
              <w:rPr>
                <w:rFonts w:ascii="Arial" w:hAnsi="Arial"/>
                <w:color w:val="000000" w:themeColor="text1"/>
                <w:sz w:val="18"/>
                <w:szCs w:val="18"/>
              </w:rPr>
              <w:t>die</w:t>
            </w:r>
            <w:r>
              <w:rPr>
                <w:rFonts w:ascii="Arial" w:hAnsi="Arial"/>
                <w:color w:val="000000" w:themeColor="text1"/>
                <w:sz w:val="18"/>
                <w:szCs w:val="18"/>
              </w:rPr>
              <w:t xml:space="preserve"> Gebärdensprache, das Fingeralphabet</w:t>
            </w:r>
            <w:r>
              <w:rPr>
                <w:rFonts w:ascii="Arial" w:hAnsi="Arial"/>
                <w:color w:val="000000" w:themeColor="text1"/>
                <w:sz w:val="18"/>
                <w:szCs w:val="18"/>
              </w:rPr>
              <w:br/>
              <w:t>die Hand, die Faust, die Handfläche, der Handrücken, die Finger, der Daumen, der Zeigefinger, der Mittelfinger, der Ringfinger, der kleine Finger</w:t>
            </w:r>
            <w:r>
              <w:rPr>
                <w:rFonts w:ascii="Arial" w:hAnsi="Arial"/>
                <w:color w:val="000000" w:themeColor="text1"/>
                <w:sz w:val="18"/>
                <w:szCs w:val="18"/>
              </w:rPr>
              <w:br/>
              <w:t>der Buchstabe</w:t>
            </w:r>
            <w:r>
              <w:rPr>
                <w:rFonts w:ascii="Arial" w:hAnsi="Arial"/>
                <w:color w:val="000000" w:themeColor="text1"/>
                <w:sz w:val="18"/>
                <w:szCs w:val="18"/>
              </w:rPr>
              <w:br/>
              <w:t>(die Finger) spreizen, Spreize die Finger.</w:t>
            </w:r>
            <w:r>
              <w:rPr>
                <w:rFonts w:ascii="Arial" w:hAnsi="Arial"/>
                <w:color w:val="000000" w:themeColor="text1"/>
                <w:sz w:val="18"/>
                <w:szCs w:val="18"/>
              </w:rPr>
              <w:br/>
              <w:t>Mache eine Faust. Balle die Hand zur Faust.</w:t>
            </w:r>
            <w:r>
              <w:rPr>
                <w:rFonts w:ascii="Arial" w:hAnsi="Arial"/>
                <w:color w:val="000000" w:themeColor="text1"/>
                <w:sz w:val="18"/>
                <w:szCs w:val="18"/>
              </w:rPr>
              <w:br/>
              <w:t>Zeige mit dem … Finger nach oben/zur Seite.</w:t>
            </w:r>
          </w:p>
          <w:p w14:paraId="63F735A6" w14:textId="7FA8AB89" w:rsidR="007E35EA" w:rsidRPr="008B7748" w:rsidRDefault="007E35EA" w:rsidP="008B7748">
            <w:pPr>
              <w:pStyle w:val="Pa1"/>
              <w:numPr>
                <w:ilvl w:val="0"/>
                <w:numId w:val="15"/>
              </w:numPr>
              <w:spacing w:after="120" w:line="240" w:lineRule="auto"/>
              <w:ind w:left="227" w:hanging="227"/>
              <w:rPr>
                <w:rFonts w:ascii="Arial" w:hAnsi="Arial"/>
                <w:color w:val="000000" w:themeColor="text1"/>
                <w:sz w:val="18"/>
                <w:szCs w:val="18"/>
              </w:rPr>
            </w:pPr>
            <w:r>
              <w:rPr>
                <w:rFonts w:ascii="Arial" w:hAnsi="Arial"/>
                <w:color w:val="000000" w:themeColor="text1"/>
                <w:sz w:val="18"/>
                <w:szCs w:val="18"/>
              </w:rPr>
              <w:t>Meine Ohren sind/können/haben …</w:t>
            </w:r>
            <w:r>
              <w:rPr>
                <w:rFonts w:ascii="Arial" w:hAnsi="Arial"/>
                <w:color w:val="000000" w:themeColor="text1"/>
                <w:sz w:val="18"/>
                <w:szCs w:val="18"/>
              </w:rPr>
              <w:br/>
              <w:t>Mit meinen Ohren kann ich hören.</w:t>
            </w:r>
            <w:r>
              <w:rPr>
                <w:rFonts w:ascii="Arial" w:hAnsi="Arial"/>
                <w:color w:val="000000" w:themeColor="text1"/>
                <w:sz w:val="18"/>
                <w:szCs w:val="18"/>
              </w:rPr>
              <w:br/>
              <w:t>Ich höre …</w:t>
            </w:r>
            <w:r>
              <w:rPr>
                <w:rFonts w:ascii="Arial" w:hAnsi="Arial"/>
                <w:color w:val="000000" w:themeColor="text1"/>
                <w:sz w:val="18"/>
                <w:szCs w:val="18"/>
              </w:rPr>
              <w:br/>
              <w:t>Ich kann … hören.</w:t>
            </w:r>
            <w:r>
              <w:rPr>
                <w:rFonts w:ascii="Arial" w:hAnsi="Arial"/>
                <w:color w:val="000000" w:themeColor="text1"/>
                <w:sz w:val="18"/>
                <w:szCs w:val="18"/>
              </w:rPr>
              <w:br/>
              <w:t>Ich denke, dass … Ich vermute, dass …</w:t>
            </w:r>
            <w:r>
              <w:rPr>
                <w:rFonts w:ascii="Arial" w:hAnsi="Arial"/>
                <w:color w:val="000000" w:themeColor="text1"/>
                <w:sz w:val="18"/>
                <w:szCs w:val="18"/>
              </w:rPr>
              <w:br/>
              <w:t xml:space="preserve">die Ohrmuschel, der Gehörgang, das Ohrläppchen, der Ohrschmalz, der Hörnerv, die Gehörschnecke, die Schwingung, die Schallwelle, das </w:t>
            </w:r>
            <w:r w:rsidRPr="00B14BF1">
              <w:rPr>
                <w:rFonts w:ascii="Arial" w:hAnsi="Arial"/>
                <w:color w:val="000000" w:themeColor="text1"/>
                <w:sz w:val="18"/>
                <w:szCs w:val="18"/>
              </w:rPr>
              <w:t>Trommelfell</w:t>
            </w:r>
            <w:r>
              <w:rPr>
                <w:rFonts w:ascii="Arial" w:hAnsi="Arial"/>
                <w:color w:val="000000" w:themeColor="text1"/>
                <w:sz w:val="18"/>
                <w:szCs w:val="18"/>
              </w:rPr>
              <w:t xml:space="preserve"> </w:t>
            </w:r>
          </w:p>
        </w:tc>
      </w:tr>
      <w:tr w:rsidR="007E35EA" w14:paraId="0A889030" w14:textId="77777777" w:rsidTr="073CE0D5">
        <w:trPr>
          <w:trHeight w:val="20"/>
        </w:trPr>
        <w:tc>
          <w:tcPr>
            <w:tcW w:w="9906"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1EAA68F0" w14:textId="77777777" w:rsidR="007E35EA" w:rsidRDefault="007E35EA" w:rsidP="00A46EDE">
            <w:pPr>
              <w:spacing w:after="120"/>
              <w:jc w:val="center"/>
              <w:rPr>
                <w:b/>
                <w:bCs/>
              </w:rPr>
            </w:pPr>
            <w:r>
              <w:rPr>
                <w:b/>
                <w:bCs/>
              </w:rPr>
              <w:lastRenderedPageBreak/>
              <w:t>Erwartungshorizont</w:t>
            </w:r>
          </w:p>
        </w:tc>
      </w:tr>
      <w:tr w:rsidR="007E35EA" w14:paraId="31FDB8D0" w14:textId="77777777" w:rsidTr="00C73CF2">
        <w:trPr>
          <w:trHeight w:val="20"/>
        </w:trPr>
        <w:tc>
          <w:tcPr>
            <w:tcW w:w="495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3410427A" w14:textId="77777777" w:rsidR="007E35EA" w:rsidRDefault="007E35EA" w:rsidP="00A46EDE">
            <w:pPr>
              <w:spacing w:after="120"/>
              <w:rPr>
                <w:i/>
                <w:iCs/>
                <w:color w:val="7F7F7F" w:themeColor="text1" w:themeTint="80"/>
                <w:sz w:val="18"/>
                <w:szCs w:val="18"/>
              </w:rPr>
            </w:pPr>
            <w:r>
              <w:rPr>
                <w:i/>
                <w:iCs/>
                <w:color w:val="7F7F7F" w:themeColor="text1" w:themeTint="80"/>
                <w:sz w:val="18"/>
                <w:szCs w:val="18"/>
              </w:rPr>
              <w:t>Ausformulierter Erwartungshorizont zur Sprache der Kinder (Was sollen die Kinder ganz konkret sagen/schreiben?)</w:t>
            </w:r>
          </w:p>
        </w:tc>
        <w:tc>
          <w:tcPr>
            <w:tcW w:w="494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6ED30F45" w14:textId="0C048485" w:rsidR="003369E9" w:rsidRDefault="007E35EA" w:rsidP="00A46EDE">
            <w:pPr>
              <w:spacing w:after="120"/>
              <w:rPr>
                <w:i/>
                <w:iCs/>
                <w:color w:val="7F7F7F" w:themeColor="text1" w:themeTint="80"/>
                <w:sz w:val="18"/>
                <w:szCs w:val="18"/>
              </w:rPr>
            </w:pPr>
            <w:r>
              <w:rPr>
                <w:i/>
                <w:iCs/>
                <w:color w:val="7F7F7F" w:themeColor="text1" w:themeTint="80"/>
                <w:sz w:val="18"/>
                <w:szCs w:val="18"/>
              </w:rPr>
              <w:t>Ausformulierter Erwartungshorizont zur Sprache der Lehrperson (Welche Zielstrukturen will ich als LP häufig verwenden?)</w:t>
            </w:r>
            <w:r w:rsidR="00A46EDE">
              <w:rPr>
                <w:i/>
                <w:iCs/>
                <w:color w:val="7F7F7F" w:themeColor="text1" w:themeTint="80"/>
                <w:sz w:val="18"/>
                <w:szCs w:val="18"/>
              </w:rPr>
              <w:br/>
            </w:r>
            <w:r w:rsidR="003369E9">
              <w:rPr>
                <w:i/>
                <w:iCs/>
                <w:color w:val="7F7F7F" w:themeColor="text1" w:themeTint="80"/>
                <w:sz w:val="18"/>
                <w:szCs w:val="18"/>
              </w:rPr>
              <w:t>Modellierungstechniken</w:t>
            </w:r>
          </w:p>
        </w:tc>
      </w:tr>
      <w:tr w:rsidR="007E35EA" w14:paraId="6D334958" w14:textId="77777777" w:rsidTr="00C73CF2">
        <w:trPr>
          <w:trHeight w:val="20"/>
        </w:trPr>
        <w:tc>
          <w:tcPr>
            <w:tcW w:w="4957" w:type="dxa"/>
            <w:tcBorders>
              <w:top w:val="single" w:sz="4" w:space="0" w:color="auto"/>
              <w:left w:val="single" w:sz="4" w:space="0" w:color="auto"/>
              <w:bottom w:val="single" w:sz="4" w:space="0" w:color="auto"/>
              <w:right w:val="single" w:sz="4" w:space="0" w:color="auto"/>
            </w:tcBorders>
          </w:tcPr>
          <w:p w14:paraId="58D7AD44" w14:textId="42B63B3B" w:rsidR="007E35EA" w:rsidRPr="00152659" w:rsidRDefault="007E35EA" w:rsidP="006B75DE">
            <w:pPr>
              <w:pStyle w:val="Listenabsatz"/>
              <w:numPr>
                <w:ilvl w:val="0"/>
                <w:numId w:val="17"/>
              </w:numPr>
              <w:spacing w:after="120" w:line="240" w:lineRule="auto"/>
              <w:ind w:left="227" w:hanging="227"/>
              <w:contextualSpacing w:val="0"/>
              <w:rPr>
                <w:color w:val="000000" w:themeColor="text1"/>
                <w:sz w:val="18"/>
                <w:szCs w:val="18"/>
              </w:rPr>
            </w:pPr>
            <w:r w:rsidRPr="00152659">
              <w:rPr>
                <w:color w:val="000000" w:themeColor="text1"/>
                <w:sz w:val="18"/>
                <w:szCs w:val="18"/>
              </w:rPr>
              <w:t>«Ich sehe/höre …» «Ich helfe dir.» «Ich führe/halte/berühre dich.» «Langsam» «stopp» «vorsichtig» «links» «rechts» «vorwärts» «rückwärts».</w:t>
            </w:r>
            <w:r w:rsidRPr="00152659">
              <w:rPr>
                <w:color w:val="000000" w:themeColor="text1"/>
                <w:sz w:val="18"/>
                <w:szCs w:val="18"/>
              </w:rPr>
              <w:br/>
              <w:t>«Wenn ich blind/taub wäre, dann …»</w:t>
            </w:r>
            <w:r w:rsidRPr="00152659">
              <w:rPr>
                <w:color w:val="000000" w:themeColor="text1"/>
                <w:sz w:val="18"/>
                <w:szCs w:val="18"/>
              </w:rPr>
              <w:br/>
              <w:t>«Mit dem Gehörschutz habe/konnte ich mehr/weniger/besser/schlechter …» «Es war schwieriger/einfacher, weil</w:t>
            </w:r>
            <w:r w:rsidRPr="00B14BF1">
              <w:rPr>
                <w:color w:val="000000" w:themeColor="text1"/>
                <w:sz w:val="18"/>
                <w:szCs w:val="18"/>
              </w:rPr>
              <w:t xml:space="preserve"> …»</w:t>
            </w:r>
          </w:p>
          <w:p w14:paraId="6E428F33" w14:textId="595C2B5B" w:rsidR="007E35EA" w:rsidRPr="00152659" w:rsidRDefault="007E35EA" w:rsidP="006B75DE">
            <w:pPr>
              <w:pStyle w:val="Listenabsatz"/>
              <w:numPr>
                <w:ilvl w:val="0"/>
                <w:numId w:val="17"/>
              </w:numPr>
              <w:spacing w:after="120" w:line="240" w:lineRule="auto"/>
              <w:ind w:left="227" w:hanging="227"/>
              <w:contextualSpacing w:val="0"/>
              <w:rPr>
                <w:color w:val="000000" w:themeColor="text1"/>
                <w:sz w:val="18"/>
                <w:szCs w:val="18"/>
              </w:rPr>
            </w:pPr>
            <w:r w:rsidRPr="00152659">
              <w:rPr>
                <w:color w:val="000000" w:themeColor="text1"/>
                <w:sz w:val="18"/>
                <w:szCs w:val="18"/>
              </w:rPr>
              <w:t>«Mir hätte geholfen, wenn …» «Ich hätte mir gewünscht, dass …» «Ich denke, dass … hilft.»</w:t>
            </w:r>
          </w:p>
          <w:p w14:paraId="654F1B49" w14:textId="26DEB0F0" w:rsidR="007E35EA" w:rsidRPr="00152659" w:rsidRDefault="007E35EA" w:rsidP="006B75DE">
            <w:pPr>
              <w:pStyle w:val="Listenabsatz"/>
              <w:numPr>
                <w:ilvl w:val="0"/>
                <w:numId w:val="17"/>
              </w:numPr>
              <w:spacing w:after="120" w:line="240" w:lineRule="auto"/>
              <w:ind w:left="227" w:hanging="227"/>
              <w:contextualSpacing w:val="0"/>
              <w:rPr>
                <w:color w:val="000000" w:themeColor="text1"/>
                <w:sz w:val="18"/>
                <w:szCs w:val="18"/>
              </w:rPr>
            </w:pPr>
            <w:r w:rsidRPr="00152659">
              <w:rPr>
                <w:color w:val="000000" w:themeColor="text1"/>
                <w:sz w:val="18"/>
                <w:szCs w:val="18"/>
              </w:rPr>
              <w:t>«Gehörlose Menschen können sprechen die Gebärdensprache</w:t>
            </w:r>
            <w:r w:rsidRPr="00B14BF1">
              <w:rPr>
                <w:color w:val="000000" w:themeColor="text1"/>
                <w:sz w:val="18"/>
                <w:szCs w:val="18"/>
              </w:rPr>
              <w:t>»</w:t>
            </w:r>
          </w:p>
          <w:p w14:paraId="16F3547A" w14:textId="1EDCF77C" w:rsidR="007E35EA" w:rsidRPr="00152659" w:rsidRDefault="007E35EA" w:rsidP="006B75DE">
            <w:pPr>
              <w:pStyle w:val="Listenabsatz"/>
              <w:numPr>
                <w:ilvl w:val="0"/>
                <w:numId w:val="17"/>
              </w:numPr>
              <w:spacing w:after="120" w:line="240" w:lineRule="auto"/>
              <w:ind w:left="227" w:hanging="227"/>
              <w:contextualSpacing w:val="0"/>
              <w:rPr>
                <w:color w:val="000000" w:themeColor="text1"/>
                <w:sz w:val="18"/>
                <w:szCs w:val="18"/>
              </w:rPr>
            </w:pPr>
            <w:r w:rsidRPr="00152659">
              <w:rPr>
                <w:color w:val="000000" w:themeColor="text1"/>
                <w:sz w:val="18"/>
                <w:szCs w:val="18"/>
              </w:rPr>
              <w:t>«Meine Ohren sind/können/haben …» «Mit meinen Ohren kann ich hören.» «Ich höre …» «Ich kann … hören.»</w:t>
            </w:r>
            <w:r w:rsidRPr="00152659">
              <w:rPr>
                <w:color w:val="000000" w:themeColor="text1"/>
                <w:sz w:val="18"/>
                <w:szCs w:val="18"/>
              </w:rPr>
              <w:br/>
              <w:t>«Ich denke, dass …» und/oder «Ich vermute, dass …»</w:t>
            </w:r>
            <w:r w:rsidRPr="00152659">
              <w:rPr>
                <w:color w:val="000000" w:themeColor="text1"/>
                <w:sz w:val="18"/>
                <w:szCs w:val="18"/>
              </w:rPr>
              <w:br/>
              <w:t>e) Je nach Sprachstand nutzen die Kinder in ihren Erklärungen folgende Fachbegriffe: «die Ohrmuschel, der Gehörgang, das Ohrläppchen, der Ohrschmalz, der Hörnerv, die Gehörschnecke, die Schwingung, die Schallwelle, das Trommelfell</w:t>
            </w:r>
            <w:r w:rsidRPr="00B14BF1">
              <w:rPr>
                <w:color w:val="000000" w:themeColor="text1"/>
                <w:sz w:val="18"/>
                <w:szCs w:val="18"/>
              </w:rPr>
              <w:t>»</w:t>
            </w:r>
          </w:p>
          <w:p w14:paraId="0FFC91B5" w14:textId="77777777" w:rsidR="007E35EA" w:rsidRDefault="007E35EA">
            <w:pPr>
              <w:rPr>
                <w:color w:val="000000" w:themeColor="text1"/>
                <w:sz w:val="18"/>
                <w:szCs w:val="18"/>
              </w:rPr>
            </w:pPr>
          </w:p>
        </w:tc>
        <w:tc>
          <w:tcPr>
            <w:tcW w:w="4949" w:type="dxa"/>
            <w:tcBorders>
              <w:top w:val="single" w:sz="4" w:space="0" w:color="auto"/>
              <w:left w:val="single" w:sz="4" w:space="0" w:color="auto"/>
              <w:bottom w:val="single" w:sz="4" w:space="0" w:color="auto"/>
              <w:right w:val="single" w:sz="4" w:space="0" w:color="auto"/>
            </w:tcBorders>
          </w:tcPr>
          <w:p w14:paraId="368173F5" w14:textId="77777777" w:rsidR="00F461B5" w:rsidRDefault="007E35EA" w:rsidP="00FA5469">
            <w:pPr>
              <w:spacing w:after="120"/>
              <w:ind w:left="227" w:hanging="227"/>
              <w:rPr>
                <w:color w:val="000000" w:themeColor="text1"/>
                <w:sz w:val="18"/>
                <w:szCs w:val="18"/>
              </w:rPr>
            </w:pPr>
            <w:r>
              <w:rPr>
                <w:color w:val="000000" w:themeColor="text1"/>
                <w:sz w:val="18"/>
                <w:szCs w:val="18"/>
              </w:rPr>
              <w:t xml:space="preserve">a) </w:t>
            </w:r>
            <w:r w:rsidRPr="007E35EA">
              <w:rPr>
                <w:color w:val="000000" w:themeColor="text1"/>
                <w:sz w:val="18"/>
                <w:szCs w:val="18"/>
              </w:rPr>
              <w:t xml:space="preserve">Ich verwende die Begriffe </w:t>
            </w:r>
            <w:r w:rsidRPr="007E35EA">
              <w:rPr>
                <w:i/>
                <w:iCs/>
                <w:color w:val="000000" w:themeColor="text1"/>
                <w:sz w:val="18"/>
                <w:szCs w:val="18"/>
              </w:rPr>
              <w:t>Gehörschutz</w:t>
            </w:r>
            <w:r w:rsidRPr="007E35EA">
              <w:rPr>
                <w:color w:val="000000" w:themeColor="text1"/>
                <w:sz w:val="18"/>
                <w:szCs w:val="18"/>
              </w:rPr>
              <w:t xml:space="preserve"> und </w:t>
            </w:r>
            <w:r w:rsidRPr="007E35EA">
              <w:rPr>
                <w:i/>
                <w:iCs/>
                <w:color w:val="000000" w:themeColor="text1"/>
                <w:sz w:val="18"/>
                <w:szCs w:val="18"/>
              </w:rPr>
              <w:t>Augenbinde</w:t>
            </w:r>
            <w:r w:rsidRPr="007E35EA">
              <w:rPr>
                <w:color w:val="000000" w:themeColor="text1"/>
                <w:sz w:val="18"/>
                <w:szCs w:val="18"/>
              </w:rPr>
              <w:t xml:space="preserve"> korrekt.</w:t>
            </w:r>
            <w:r w:rsidRPr="007E35EA">
              <w:rPr>
                <w:color w:val="000000" w:themeColor="text1"/>
                <w:sz w:val="18"/>
                <w:szCs w:val="18"/>
              </w:rPr>
              <w:br/>
              <w:t>Ich kläre die Begrifflichkeiten «Behinderung», «Beeinträchtigung», «Sinnesbeeinträchtigung», «taub» und «blind».</w:t>
            </w:r>
            <w:r w:rsidR="006B75DE">
              <w:rPr>
                <w:color w:val="000000" w:themeColor="text1"/>
                <w:sz w:val="18"/>
                <w:szCs w:val="18"/>
              </w:rPr>
              <w:br/>
            </w:r>
            <w:r w:rsidR="00152659">
              <w:rPr>
                <w:bCs/>
                <w:color w:val="000000" w:themeColor="text1"/>
                <w:sz w:val="18"/>
                <w:szCs w:val="18"/>
              </w:rPr>
              <w:t xml:space="preserve">Ich </w:t>
            </w:r>
            <w:r w:rsidR="00FA5469">
              <w:rPr>
                <w:bCs/>
                <w:color w:val="000000" w:themeColor="text1"/>
                <w:sz w:val="18"/>
                <w:szCs w:val="18"/>
              </w:rPr>
              <w:t>achte auf</w:t>
            </w:r>
            <w:r w:rsidR="00152659">
              <w:rPr>
                <w:bCs/>
                <w:color w:val="000000" w:themeColor="text1"/>
                <w:sz w:val="18"/>
                <w:szCs w:val="18"/>
              </w:rPr>
              <w:t xml:space="preserve"> </w:t>
            </w:r>
            <w:r w:rsidR="003369E9">
              <w:rPr>
                <w:b/>
                <w:bCs/>
                <w:color w:val="000000" w:themeColor="text1"/>
                <w:sz w:val="18"/>
                <w:szCs w:val="18"/>
              </w:rPr>
              <w:t>handlungsbegleitendes Sprechen</w:t>
            </w:r>
            <w:r w:rsidR="003369E9">
              <w:rPr>
                <w:color w:val="000000" w:themeColor="text1"/>
                <w:sz w:val="18"/>
                <w:szCs w:val="18"/>
              </w:rPr>
              <w:t xml:space="preserve">: </w:t>
            </w:r>
            <w:r w:rsidR="003369E9" w:rsidRPr="00EA348C">
              <w:rPr>
                <w:color w:val="000000" w:themeColor="text1"/>
                <w:sz w:val="18"/>
                <w:szCs w:val="18"/>
              </w:rPr>
              <w:t>auf</w:t>
            </w:r>
            <w:r w:rsidR="003369E9">
              <w:rPr>
                <w:color w:val="000000" w:themeColor="text1"/>
                <w:sz w:val="18"/>
                <w:szCs w:val="18"/>
              </w:rPr>
              <w:t xml:space="preserve"> Körperteile zeigen und Bezeichnung gleichzeitig nennen (vgl. S. 13 im Dossier)</w:t>
            </w:r>
            <w:r w:rsidR="006B75DE">
              <w:rPr>
                <w:color w:val="000000" w:themeColor="text1"/>
                <w:sz w:val="18"/>
                <w:szCs w:val="18"/>
              </w:rPr>
              <w:br/>
            </w:r>
            <w:r w:rsidRPr="00EA348C">
              <w:rPr>
                <w:color w:val="000000" w:themeColor="text1"/>
                <w:sz w:val="18"/>
                <w:szCs w:val="18"/>
              </w:rPr>
              <w:t>Ich</w:t>
            </w:r>
            <w:r w:rsidRPr="007E35EA">
              <w:rPr>
                <w:color w:val="000000" w:themeColor="text1"/>
                <w:sz w:val="18"/>
                <w:szCs w:val="18"/>
              </w:rPr>
              <w:t xml:space="preserve"> nutze/wiederhole die Begriffe vielfach.</w:t>
            </w:r>
            <w:r w:rsidRPr="007E35EA">
              <w:rPr>
                <w:color w:val="000000" w:themeColor="text1"/>
                <w:sz w:val="18"/>
                <w:szCs w:val="18"/>
              </w:rPr>
              <w:br/>
            </w:r>
            <w:r w:rsidR="00FA5469">
              <w:rPr>
                <w:bCs/>
                <w:color w:val="000000" w:themeColor="text1"/>
                <w:sz w:val="18"/>
                <w:szCs w:val="18"/>
              </w:rPr>
              <w:t xml:space="preserve">Ich achte auf </w:t>
            </w:r>
            <w:r w:rsidRPr="007E35EA">
              <w:rPr>
                <w:b/>
                <w:bCs/>
                <w:color w:val="000000" w:themeColor="text1"/>
                <w:sz w:val="18"/>
                <w:szCs w:val="18"/>
              </w:rPr>
              <w:t>Präsentation</w:t>
            </w:r>
            <w:r w:rsidRPr="007E35EA">
              <w:rPr>
                <w:color w:val="000000" w:themeColor="text1"/>
                <w:sz w:val="18"/>
                <w:szCs w:val="18"/>
              </w:rPr>
              <w:t xml:space="preserve"> folgender Strukturen (vgl. sprachliche Modellierung</w:t>
            </w:r>
            <w:r w:rsidR="00FA5469">
              <w:rPr>
                <w:color w:val="000000" w:themeColor="text1"/>
                <w:sz w:val="18"/>
                <w:szCs w:val="18"/>
              </w:rPr>
              <w:t>,</w:t>
            </w:r>
            <w:r w:rsidRPr="007E35EA">
              <w:rPr>
                <w:color w:val="000000" w:themeColor="text1"/>
                <w:sz w:val="18"/>
                <w:szCs w:val="18"/>
              </w:rPr>
              <w:t xml:space="preserve"> S. 12 im Dossier):</w:t>
            </w:r>
            <w:r w:rsidRPr="007E35EA">
              <w:rPr>
                <w:color w:val="000000" w:themeColor="text1"/>
                <w:sz w:val="18"/>
                <w:szCs w:val="18"/>
              </w:rPr>
              <w:br/>
              <w:t xml:space="preserve">«Wenn man </w:t>
            </w:r>
            <w:r w:rsidRPr="007E35EA">
              <w:rPr>
                <w:i/>
                <w:iCs/>
                <w:color w:val="000000" w:themeColor="text1"/>
                <w:sz w:val="18"/>
                <w:szCs w:val="18"/>
              </w:rPr>
              <w:t>blind/taub</w:t>
            </w:r>
            <w:r w:rsidRPr="007E35EA">
              <w:rPr>
                <w:color w:val="000000" w:themeColor="text1"/>
                <w:sz w:val="18"/>
                <w:szCs w:val="18"/>
              </w:rPr>
              <w:t xml:space="preserve"> ist, dann …»</w:t>
            </w:r>
            <w:r w:rsidRPr="007E35EA">
              <w:rPr>
                <w:color w:val="000000" w:themeColor="text1"/>
                <w:sz w:val="18"/>
                <w:szCs w:val="18"/>
              </w:rPr>
              <w:br/>
              <w:t xml:space="preserve">«Was bedeutet es, wenn man vorübergehend/plötzlich blind/gehörlos ist? Was kann schwierig oder </w:t>
            </w:r>
            <w:r w:rsidRPr="00B14BF1">
              <w:rPr>
                <w:color w:val="000000" w:themeColor="text1"/>
                <w:sz w:val="18"/>
                <w:szCs w:val="18"/>
              </w:rPr>
              <w:t>sogar</w:t>
            </w:r>
            <w:r w:rsidRPr="007E35EA">
              <w:rPr>
                <w:color w:val="000000" w:themeColor="text1"/>
                <w:sz w:val="18"/>
                <w:szCs w:val="18"/>
              </w:rPr>
              <w:t xml:space="preserve"> unmöglich sein? Was kann besser oder einfacher sein? Erzähle.»</w:t>
            </w:r>
            <w:r w:rsidRPr="007E35EA">
              <w:rPr>
                <w:color w:val="000000" w:themeColor="text1"/>
                <w:sz w:val="18"/>
                <w:szCs w:val="18"/>
              </w:rPr>
              <w:br/>
              <w:t>«Was ist anders, wenn man blind/taub ist?»</w:t>
            </w:r>
            <w:r w:rsidRPr="007E35EA">
              <w:rPr>
                <w:color w:val="000000" w:themeColor="text1"/>
                <w:sz w:val="18"/>
                <w:szCs w:val="18"/>
              </w:rPr>
              <w:br/>
              <w:t xml:space="preserve">«In der nächsten halben Stunde werden wir alle einen Gehörschutz tragen. So können wir erfahren, wie es ist, wenn man nicht so gut hören kann. Es gibt auch Menschen mit einer Hörbeeinträchtigung, die noch viel weniger hören. Wir wollen so herausfinden, wie es ist, wenn man eine Hörbeeinträchtigung hat.» </w:t>
            </w:r>
            <w:r w:rsidRPr="007E35EA">
              <w:rPr>
                <w:color w:val="000000" w:themeColor="text1"/>
                <w:sz w:val="18"/>
                <w:szCs w:val="18"/>
              </w:rPr>
              <w:br/>
              <w:t xml:space="preserve">«Was hat sich verändert? Hast du etwas anders gemacht als sonst? Was war ungewohnt? Was </w:t>
            </w:r>
            <w:proofErr w:type="gramStart"/>
            <w:r w:rsidRPr="007E35EA">
              <w:rPr>
                <w:color w:val="000000" w:themeColor="text1"/>
                <w:sz w:val="18"/>
                <w:szCs w:val="18"/>
              </w:rPr>
              <w:t>konntest</w:t>
            </w:r>
            <w:proofErr w:type="gramEnd"/>
            <w:r w:rsidRPr="007E35EA">
              <w:rPr>
                <w:color w:val="000000" w:themeColor="text1"/>
                <w:sz w:val="18"/>
                <w:szCs w:val="18"/>
              </w:rPr>
              <w:t xml:space="preserve">/hast du mit dem Gehörschutz mehr/weniger/besser/schlechter? Was war schwieriger/einfach? Warum?» </w:t>
            </w:r>
            <w:r w:rsidRPr="007E35EA">
              <w:rPr>
                <w:color w:val="000000" w:themeColor="text1"/>
                <w:sz w:val="18"/>
                <w:szCs w:val="18"/>
              </w:rPr>
              <w:br/>
            </w:r>
            <w:r w:rsidR="00DC47AC">
              <w:rPr>
                <w:bCs/>
                <w:color w:val="000000" w:themeColor="text1"/>
                <w:sz w:val="18"/>
                <w:szCs w:val="18"/>
              </w:rPr>
              <w:t xml:space="preserve">Ich setze </w:t>
            </w:r>
            <w:r w:rsidR="00DC47AC">
              <w:rPr>
                <w:b/>
                <w:bCs/>
                <w:color w:val="000000" w:themeColor="text1"/>
                <w:sz w:val="18"/>
                <w:szCs w:val="18"/>
              </w:rPr>
              <w:t>handlungsbegleitendes Sprechen </w:t>
            </w:r>
            <w:r w:rsidR="00DC47AC">
              <w:rPr>
                <w:bCs/>
                <w:color w:val="000000" w:themeColor="text1"/>
                <w:sz w:val="18"/>
                <w:szCs w:val="18"/>
              </w:rPr>
              <w:t>ein</w:t>
            </w:r>
            <w:r w:rsidR="00DC47AC">
              <w:rPr>
                <w:color w:val="000000" w:themeColor="text1"/>
                <w:sz w:val="18"/>
                <w:szCs w:val="18"/>
              </w:rPr>
              <w:t xml:space="preserve">: </w:t>
            </w:r>
            <w:r w:rsidR="003369E9">
              <w:rPr>
                <w:color w:val="000000" w:themeColor="text1"/>
                <w:sz w:val="18"/>
                <w:szCs w:val="18"/>
              </w:rPr>
              <w:t>auf Körperteile zeigen und Bezeichnung gleichzeitig nennen, Bewegungen sprachlich begleiten (vgl. S. 13 im Dossier</w:t>
            </w:r>
            <w:r w:rsidR="003369E9" w:rsidRPr="00B14BF1">
              <w:rPr>
                <w:color w:val="000000" w:themeColor="text1"/>
                <w:sz w:val="18"/>
                <w:szCs w:val="18"/>
              </w:rPr>
              <w:t>)</w:t>
            </w:r>
          </w:p>
          <w:p w14:paraId="748CC96F" w14:textId="69EFFB1D" w:rsidR="007E35EA" w:rsidRPr="007E35EA" w:rsidRDefault="007E35EA" w:rsidP="00FA5469">
            <w:pPr>
              <w:spacing w:after="120"/>
              <w:ind w:left="227" w:hanging="227"/>
              <w:rPr>
                <w:color w:val="000000" w:themeColor="text1"/>
                <w:sz w:val="18"/>
                <w:szCs w:val="18"/>
              </w:rPr>
            </w:pPr>
            <w:r>
              <w:rPr>
                <w:color w:val="000000" w:themeColor="text1"/>
                <w:sz w:val="18"/>
                <w:szCs w:val="18"/>
              </w:rPr>
              <w:lastRenderedPageBreak/>
              <w:t xml:space="preserve">b) </w:t>
            </w:r>
            <w:r w:rsidRPr="007E35EA">
              <w:rPr>
                <w:color w:val="000000" w:themeColor="text1"/>
                <w:sz w:val="18"/>
                <w:szCs w:val="18"/>
              </w:rPr>
              <w:t>«Was hätte dir geholfen? Was hättest du dir gewünscht?»</w:t>
            </w:r>
            <w:r w:rsidRPr="007E35EA">
              <w:rPr>
                <w:color w:val="000000" w:themeColor="text1"/>
                <w:sz w:val="18"/>
                <w:szCs w:val="18"/>
              </w:rPr>
              <w:br/>
              <w:t>«Wie kann man mit Menschen mit einer Behinderung umgehen? Wie kann man helfen? Was denkst du, würde helfen?»</w:t>
            </w:r>
            <w:r w:rsidRPr="007E35EA">
              <w:rPr>
                <w:color w:val="000000" w:themeColor="text1"/>
                <w:sz w:val="18"/>
                <w:szCs w:val="18"/>
              </w:rPr>
              <w:br/>
              <w:t>«Du kannst Menschen mit einer Hörbeeinträchtigung helfen, dich zu verstehen. Spricht langsam, laut und deutlich. Schaue, dass sie dein Gesicht sieht und dir in die Augen schauen kann.»</w:t>
            </w:r>
            <w:r w:rsidRPr="007E35EA">
              <w:rPr>
                <w:color w:val="000000" w:themeColor="text1"/>
                <w:sz w:val="18"/>
                <w:szCs w:val="18"/>
              </w:rPr>
              <w:br/>
              <w:t>«So kannst du Menschen mit einer Sehbeeinträchtigung helfen: Sage, wer du bist. Frage, ob die Person Hilfe braucht. Erkläre, wo du dich gerade befindest und was gerade passiert. Frage, ob du die Person zum Führen berühren darfst.»</w:t>
            </w:r>
            <w:r w:rsidR="006B75DE">
              <w:rPr>
                <w:color w:val="000000" w:themeColor="text1"/>
                <w:sz w:val="18"/>
                <w:szCs w:val="18"/>
              </w:rPr>
              <w:br/>
            </w:r>
            <w:r w:rsidR="00FA5469">
              <w:rPr>
                <w:color w:val="000000" w:themeColor="text1"/>
                <w:sz w:val="18"/>
                <w:szCs w:val="18"/>
              </w:rPr>
              <w:t xml:space="preserve">Ich wende bei Äusserungen der Kinder konsequent </w:t>
            </w:r>
            <w:r w:rsidRPr="007E35EA">
              <w:rPr>
                <w:b/>
                <w:bCs/>
                <w:color w:val="000000" w:themeColor="text1"/>
                <w:sz w:val="18"/>
                <w:szCs w:val="18"/>
              </w:rPr>
              <w:t xml:space="preserve">Expansion und korrektives </w:t>
            </w:r>
            <w:r w:rsidRPr="009E62A1">
              <w:rPr>
                <w:b/>
                <w:bCs/>
                <w:color w:val="000000" w:themeColor="text1"/>
                <w:sz w:val="18"/>
                <w:szCs w:val="18"/>
              </w:rPr>
              <w:t>Feedback</w:t>
            </w:r>
            <w:r w:rsidRPr="007E35EA">
              <w:rPr>
                <w:color w:val="000000" w:themeColor="text1"/>
                <w:sz w:val="18"/>
                <w:szCs w:val="18"/>
              </w:rPr>
              <w:t xml:space="preserve"> </w:t>
            </w:r>
            <w:r w:rsidR="00FA5469">
              <w:rPr>
                <w:color w:val="000000" w:themeColor="text1"/>
                <w:sz w:val="18"/>
                <w:szCs w:val="18"/>
              </w:rPr>
              <w:t>an</w:t>
            </w:r>
            <w:r w:rsidRPr="007E35EA">
              <w:rPr>
                <w:color w:val="000000" w:themeColor="text1"/>
                <w:sz w:val="18"/>
                <w:szCs w:val="18"/>
              </w:rPr>
              <w:t xml:space="preserve"> (vgl. sprachliche Modelle Tab 2, S. 12 im Dossier).</w:t>
            </w:r>
          </w:p>
          <w:p w14:paraId="40ACA828" w14:textId="6C991A1D" w:rsidR="007E35EA" w:rsidRDefault="007E35EA" w:rsidP="00FA5469">
            <w:pPr>
              <w:pStyle w:val="Pa1"/>
              <w:spacing w:after="120" w:line="240" w:lineRule="auto"/>
              <w:ind w:left="227" w:hanging="227"/>
              <w:rPr>
                <w:rFonts w:ascii="Arial" w:hAnsi="Arial"/>
                <w:color w:val="000000" w:themeColor="text1"/>
                <w:sz w:val="18"/>
                <w:szCs w:val="18"/>
              </w:rPr>
            </w:pPr>
            <w:r>
              <w:rPr>
                <w:rFonts w:ascii="Arial" w:hAnsi="Arial"/>
                <w:color w:val="000000" w:themeColor="text1"/>
                <w:sz w:val="18"/>
                <w:szCs w:val="18"/>
              </w:rPr>
              <w:t xml:space="preserve">c) </w:t>
            </w:r>
            <w:r w:rsidR="00FA5469">
              <w:rPr>
                <w:rFonts w:ascii="Arial" w:hAnsi="Arial"/>
                <w:color w:val="000000" w:themeColor="text1"/>
                <w:sz w:val="18"/>
                <w:szCs w:val="18"/>
              </w:rPr>
              <w:t>Ich a</w:t>
            </w:r>
            <w:r>
              <w:rPr>
                <w:rFonts w:ascii="Arial" w:hAnsi="Arial"/>
                <w:color w:val="000000" w:themeColor="text1"/>
                <w:sz w:val="18"/>
                <w:szCs w:val="18"/>
              </w:rPr>
              <w:t>chte auf</w:t>
            </w:r>
            <w:r>
              <w:rPr>
                <w:rFonts w:ascii="Arial" w:hAnsi="Arial"/>
                <w:b/>
                <w:bCs/>
                <w:color w:val="000000" w:themeColor="text1"/>
                <w:sz w:val="18"/>
                <w:szCs w:val="18"/>
              </w:rPr>
              <w:t xml:space="preserve"> Präsentation</w:t>
            </w:r>
            <w:r>
              <w:rPr>
                <w:rFonts w:ascii="Arial" w:hAnsi="Arial"/>
                <w:color w:val="000000" w:themeColor="text1"/>
                <w:sz w:val="18"/>
                <w:szCs w:val="18"/>
              </w:rPr>
              <w:t xml:space="preserve"> bestimmter Strukturen (vgl. sprachliche Modellierung S. 12 im Dossier):</w:t>
            </w:r>
            <w:r>
              <w:rPr>
                <w:rFonts w:ascii="Arial" w:hAnsi="Arial"/>
                <w:color w:val="000000" w:themeColor="text1"/>
                <w:sz w:val="18"/>
                <w:szCs w:val="18"/>
              </w:rPr>
              <w:br/>
              <w:t>Beim Vorzeigen, wie das Fingeralphabet funktioniert, konsequent die Fachbegriffe in Verbindung mit der konkreten Handlung/Bewegung nutzen.</w:t>
            </w:r>
            <w:r>
              <w:rPr>
                <w:rFonts w:ascii="Arial" w:hAnsi="Arial"/>
                <w:color w:val="000000" w:themeColor="text1"/>
                <w:sz w:val="18"/>
                <w:szCs w:val="18"/>
              </w:rPr>
              <w:br/>
              <w:t xml:space="preserve">Ich verwende folgende Wörter konsequent: </w:t>
            </w:r>
            <w:r w:rsidR="00F461B5">
              <w:rPr>
                <w:rFonts w:ascii="Arial" w:hAnsi="Arial"/>
                <w:color w:val="000000" w:themeColor="text1"/>
                <w:sz w:val="18"/>
                <w:szCs w:val="18"/>
              </w:rPr>
              <w:t>«</w:t>
            </w:r>
            <w:r w:rsidRPr="00EA348C">
              <w:rPr>
                <w:rFonts w:ascii="Arial" w:hAnsi="Arial"/>
                <w:color w:val="000000" w:themeColor="text1"/>
                <w:sz w:val="18"/>
                <w:szCs w:val="18"/>
              </w:rPr>
              <w:t>die</w:t>
            </w:r>
            <w:r>
              <w:rPr>
                <w:rFonts w:ascii="Arial" w:hAnsi="Arial"/>
                <w:color w:val="000000" w:themeColor="text1"/>
                <w:sz w:val="18"/>
                <w:szCs w:val="18"/>
              </w:rPr>
              <w:t xml:space="preserve"> Hand</w:t>
            </w:r>
            <w:r w:rsidR="00F461B5">
              <w:rPr>
                <w:rFonts w:ascii="Arial" w:hAnsi="Arial"/>
                <w:color w:val="000000" w:themeColor="text1"/>
                <w:sz w:val="18"/>
                <w:szCs w:val="18"/>
              </w:rPr>
              <w:t>»</w:t>
            </w:r>
            <w:r>
              <w:rPr>
                <w:rFonts w:ascii="Arial" w:hAnsi="Arial"/>
                <w:color w:val="000000" w:themeColor="text1"/>
                <w:sz w:val="18"/>
                <w:szCs w:val="18"/>
              </w:rPr>
              <w:t xml:space="preserve">, </w:t>
            </w:r>
            <w:r w:rsidR="00F461B5">
              <w:rPr>
                <w:rFonts w:ascii="Arial" w:hAnsi="Arial"/>
                <w:color w:val="000000" w:themeColor="text1"/>
                <w:sz w:val="18"/>
                <w:szCs w:val="18"/>
              </w:rPr>
              <w:t>«</w:t>
            </w:r>
            <w:r>
              <w:rPr>
                <w:rFonts w:ascii="Arial" w:hAnsi="Arial"/>
                <w:color w:val="000000" w:themeColor="text1"/>
                <w:sz w:val="18"/>
                <w:szCs w:val="18"/>
              </w:rPr>
              <w:t>die Faust</w:t>
            </w:r>
            <w:r w:rsidR="00F461B5">
              <w:rPr>
                <w:rFonts w:ascii="Arial" w:hAnsi="Arial"/>
                <w:color w:val="000000" w:themeColor="text1"/>
                <w:sz w:val="18"/>
                <w:szCs w:val="18"/>
              </w:rPr>
              <w:t>»</w:t>
            </w:r>
            <w:r>
              <w:rPr>
                <w:rFonts w:ascii="Arial" w:hAnsi="Arial"/>
                <w:color w:val="000000" w:themeColor="text1"/>
                <w:sz w:val="18"/>
                <w:szCs w:val="18"/>
              </w:rPr>
              <w:t xml:space="preserve">, </w:t>
            </w:r>
            <w:r w:rsidR="00F461B5">
              <w:rPr>
                <w:rFonts w:ascii="Arial" w:hAnsi="Arial"/>
                <w:color w:val="000000" w:themeColor="text1"/>
                <w:sz w:val="18"/>
                <w:szCs w:val="18"/>
              </w:rPr>
              <w:t>«</w:t>
            </w:r>
            <w:r>
              <w:rPr>
                <w:rFonts w:ascii="Arial" w:hAnsi="Arial"/>
                <w:color w:val="000000" w:themeColor="text1"/>
                <w:sz w:val="18"/>
                <w:szCs w:val="18"/>
              </w:rPr>
              <w:t>die Handfläche</w:t>
            </w:r>
            <w:r w:rsidR="00F461B5">
              <w:rPr>
                <w:rFonts w:ascii="Arial" w:hAnsi="Arial"/>
                <w:color w:val="000000" w:themeColor="text1"/>
                <w:sz w:val="18"/>
                <w:szCs w:val="18"/>
              </w:rPr>
              <w:t>»</w:t>
            </w:r>
            <w:r>
              <w:rPr>
                <w:rFonts w:ascii="Arial" w:hAnsi="Arial"/>
                <w:color w:val="000000" w:themeColor="text1"/>
                <w:sz w:val="18"/>
                <w:szCs w:val="18"/>
              </w:rPr>
              <w:t xml:space="preserve">, </w:t>
            </w:r>
            <w:r w:rsidR="00F461B5">
              <w:rPr>
                <w:rFonts w:ascii="Arial" w:hAnsi="Arial"/>
                <w:color w:val="000000" w:themeColor="text1"/>
                <w:sz w:val="18"/>
                <w:szCs w:val="18"/>
              </w:rPr>
              <w:t>«</w:t>
            </w:r>
            <w:r>
              <w:rPr>
                <w:rFonts w:ascii="Arial" w:hAnsi="Arial"/>
                <w:color w:val="000000" w:themeColor="text1"/>
                <w:sz w:val="18"/>
                <w:szCs w:val="18"/>
              </w:rPr>
              <w:t>der Handrücken</w:t>
            </w:r>
            <w:r w:rsidR="00F461B5">
              <w:rPr>
                <w:rFonts w:ascii="Arial" w:hAnsi="Arial"/>
                <w:color w:val="000000" w:themeColor="text1"/>
                <w:sz w:val="18"/>
                <w:szCs w:val="18"/>
              </w:rPr>
              <w:t>»</w:t>
            </w:r>
            <w:r>
              <w:rPr>
                <w:rFonts w:ascii="Arial" w:hAnsi="Arial"/>
                <w:color w:val="000000" w:themeColor="text1"/>
                <w:sz w:val="18"/>
                <w:szCs w:val="18"/>
              </w:rPr>
              <w:t xml:space="preserve">, </w:t>
            </w:r>
            <w:r w:rsidR="00F461B5">
              <w:rPr>
                <w:rFonts w:ascii="Arial" w:hAnsi="Arial"/>
                <w:color w:val="000000" w:themeColor="text1"/>
                <w:sz w:val="18"/>
                <w:szCs w:val="18"/>
              </w:rPr>
              <w:t>«</w:t>
            </w:r>
            <w:r>
              <w:rPr>
                <w:rFonts w:ascii="Arial" w:hAnsi="Arial"/>
                <w:color w:val="000000" w:themeColor="text1"/>
                <w:sz w:val="18"/>
                <w:szCs w:val="18"/>
              </w:rPr>
              <w:t>die Finger</w:t>
            </w:r>
            <w:r w:rsidR="00F461B5">
              <w:rPr>
                <w:rFonts w:ascii="Arial" w:hAnsi="Arial"/>
                <w:color w:val="000000" w:themeColor="text1"/>
                <w:sz w:val="18"/>
                <w:szCs w:val="18"/>
              </w:rPr>
              <w:t>»</w:t>
            </w:r>
            <w:r>
              <w:rPr>
                <w:rFonts w:ascii="Arial" w:hAnsi="Arial"/>
                <w:color w:val="000000" w:themeColor="text1"/>
                <w:sz w:val="18"/>
                <w:szCs w:val="18"/>
              </w:rPr>
              <w:t xml:space="preserve">, </w:t>
            </w:r>
            <w:r w:rsidR="00F461B5">
              <w:rPr>
                <w:rFonts w:ascii="Arial" w:hAnsi="Arial"/>
                <w:color w:val="000000" w:themeColor="text1"/>
                <w:sz w:val="18"/>
                <w:szCs w:val="18"/>
              </w:rPr>
              <w:t>«</w:t>
            </w:r>
            <w:r>
              <w:rPr>
                <w:rFonts w:ascii="Arial" w:hAnsi="Arial"/>
                <w:color w:val="000000" w:themeColor="text1"/>
                <w:sz w:val="18"/>
                <w:szCs w:val="18"/>
              </w:rPr>
              <w:t>der Daumen</w:t>
            </w:r>
            <w:r w:rsidR="00F461B5">
              <w:rPr>
                <w:rFonts w:ascii="Arial" w:hAnsi="Arial"/>
                <w:color w:val="000000" w:themeColor="text1"/>
                <w:sz w:val="18"/>
                <w:szCs w:val="18"/>
              </w:rPr>
              <w:t>»</w:t>
            </w:r>
            <w:r>
              <w:rPr>
                <w:rFonts w:ascii="Arial" w:hAnsi="Arial"/>
                <w:color w:val="000000" w:themeColor="text1"/>
                <w:sz w:val="18"/>
                <w:szCs w:val="18"/>
              </w:rPr>
              <w:t xml:space="preserve">, </w:t>
            </w:r>
            <w:r w:rsidR="00F461B5">
              <w:rPr>
                <w:rFonts w:ascii="Arial" w:hAnsi="Arial"/>
                <w:color w:val="000000" w:themeColor="text1"/>
                <w:sz w:val="18"/>
                <w:szCs w:val="18"/>
              </w:rPr>
              <w:t>«</w:t>
            </w:r>
            <w:r>
              <w:rPr>
                <w:rFonts w:ascii="Arial" w:hAnsi="Arial"/>
                <w:color w:val="000000" w:themeColor="text1"/>
                <w:sz w:val="18"/>
                <w:szCs w:val="18"/>
              </w:rPr>
              <w:t>der Zeigefinger</w:t>
            </w:r>
            <w:r w:rsidR="00F461B5">
              <w:rPr>
                <w:rFonts w:ascii="Arial" w:hAnsi="Arial"/>
                <w:color w:val="000000" w:themeColor="text1"/>
                <w:sz w:val="18"/>
                <w:szCs w:val="18"/>
              </w:rPr>
              <w:t>»</w:t>
            </w:r>
            <w:r>
              <w:rPr>
                <w:rFonts w:ascii="Arial" w:hAnsi="Arial"/>
                <w:color w:val="000000" w:themeColor="text1"/>
                <w:sz w:val="18"/>
                <w:szCs w:val="18"/>
              </w:rPr>
              <w:t xml:space="preserve">, </w:t>
            </w:r>
            <w:r w:rsidR="00F461B5">
              <w:rPr>
                <w:rFonts w:ascii="Arial" w:hAnsi="Arial"/>
                <w:color w:val="000000" w:themeColor="text1"/>
                <w:sz w:val="18"/>
                <w:szCs w:val="18"/>
              </w:rPr>
              <w:t>«</w:t>
            </w:r>
            <w:r>
              <w:rPr>
                <w:rFonts w:ascii="Arial" w:hAnsi="Arial"/>
                <w:color w:val="000000" w:themeColor="text1"/>
                <w:sz w:val="18"/>
                <w:szCs w:val="18"/>
              </w:rPr>
              <w:t>der Mittelfinger</w:t>
            </w:r>
            <w:r w:rsidR="00F461B5">
              <w:rPr>
                <w:rFonts w:ascii="Arial" w:hAnsi="Arial"/>
                <w:color w:val="000000" w:themeColor="text1"/>
                <w:sz w:val="18"/>
                <w:szCs w:val="18"/>
              </w:rPr>
              <w:t>»</w:t>
            </w:r>
            <w:r>
              <w:rPr>
                <w:rFonts w:ascii="Arial" w:hAnsi="Arial"/>
                <w:color w:val="000000" w:themeColor="text1"/>
                <w:sz w:val="18"/>
                <w:szCs w:val="18"/>
              </w:rPr>
              <w:t xml:space="preserve">, </w:t>
            </w:r>
            <w:r w:rsidR="00F461B5">
              <w:rPr>
                <w:rFonts w:ascii="Arial" w:hAnsi="Arial"/>
                <w:color w:val="000000" w:themeColor="text1"/>
                <w:sz w:val="18"/>
                <w:szCs w:val="18"/>
              </w:rPr>
              <w:t>«</w:t>
            </w:r>
            <w:r>
              <w:rPr>
                <w:rFonts w:ascii="Arial" w:hAnsi="Arial"/>
                <w:color w:val="000000" w:themeColor="text1"/>
                <w:sz w:val="18"/>
                <w:szCs w:val="18"/>
              </w:rPr>
              <w:t>der Ringfinger</w:t>
            </w:r>
            <w:r w:rsidR="00F461B5">
              <w:rPr>
                <w:rFonts w:ascii="Arial" w:hAnsi="Arial"/>
                <w:color w:val="000000" w:themeColor="text1"/>
                <w:sz w:val="18"/>
                <w:szCs w:val="18"/>
              </w:rPr>
              <w:t>»</w:t>
            </w:r>
            <w:r>
              <w:rPr>
                <w:rFonts w:ascii="Arial" w:hAnsi="Arial"/>
                <w:color w:val="000000" w:themeColor="text1"/>
                <w:sz w:val="18"/>
                <w:szCs w:val="18"/>
              </w:rPr>
              <w:t xml:space="preserve">, </w:t>
            </w:r>
            <w:r w:rsidR="00F461B5">
              <w:rPr>
                <w:rFonts w:ascii="Arial" w:hAnsi="Arial"/>
                <w:color w:val="000000" w:themeColor="text1"/>
                <w:sz w:val="18"/>
                <w:szCs w:val="18"/>
              </w:rPr>
              <w:t>«</w:t>
            </w:r>
            <w:r>
              <w:rPr>
                <w:rFonts w:ascii="Arial" w:hAnsi="Arial"/>
                <w:color w:val="000000" w:themeColor="text1"/>
                <w:sz w:val="18"/>
                <w:szCs w:val="18"/>
              </w:rPr>
              <w:t>der kleine Finger</w:t>
            </w:r>
            <w:r w:rsidR="00F461B5">
              <w:rPr>
                <w:rFonts w:ascii="Arial" w:hAnsi="Arial"/>
                <w:color w:val="000000" w:themeColor="text1"/>
                <w:sz w:val="18"/>
                <w:szCs w:val="18"/>
              </w:rPr>
              <w:t>»</w:t>
            </w:r>
            <w:r>
              <w:rPr>
                <w:rFonts w:ascii="Arial" w:hAnsi="Arial"/>
                <w:color w:val="000000" w:themeColor="text1"/>
                <w:sz w:val="18"/>
                <w:szCs w:val="18"/>
              </w:rPr>
              <w:br/>
            </w:r>
            <w:r w:rsidR="00FA5469">
              <w:rPr>
                <w:rFonts w:ascii="Arial" w:hAnsi="Arial"/>
                <w:color w:val="000000" w:themeColor="text1"/>
                <w:sz w:val="18"/>
                <w:szCs w:val="18"/>
              </w:rPr>
              <w:t xml:space="preserve">Ich wende </w:t>
            </w:r>
            <w:r>
              <w:rPr>
                <w:rFonts w:ascii="Arial" w:hAnsi="Arial"/>
                <w:color w:val="000000" w:themeColor="text1"/>
                <w:sz w:val="18"/>
                <w:szCs w:val="18"/>
              </w:rPr>
              <w:t xml:space="preserve">bei Äusserungen der Kinder konsequent </w:t>
            </w:r>
            <w:r w:rsidR="00FA5469">
              <w:rPr>
                <w:rFonts w:ascii="Arial" w:hAnsi="Arial"/>
                <w:b/>
                <w:bCs/>
                <w:color w:val="000000" w:themeColor="text1"/>
                <w:sz w:val="18"/>
                <w:szCs w:val="18"/>
              </w:rPr>
              <w:t xml:space="preserve">korrektives </w:t>
            </w:r>
            <w:r w:rsidR="00FA5469" w:rsidRPr="009E62A1">
              <w:rPr>
                <w:rFonts w:ascii="Arial" w:hAnsi="Arial"/>
                <w:b/>
                <w:bCs/>
                <w:color w:val="000000" w:themeColor="text1"/>
                <w:sz w:val="18"/>
                <w:szCs w:val="18"/>
              </w:rPr>
              <w:t>Feedback</w:t>
            </w:r>
            <w:r w:rsidR="00FA5469">
              <w:rPr>
                <w:rFonts w:ascii="Arial" w:hAnsi="Arial"/>
                <w:color w:val="000000" w:themeColor="text1"/>
                <w:sz w:val="18"/>
                <w:szCs w:val="18"/>
              </w:rPr>
              <w:t xml:space="preserve"> </w:t>
            </w:r>
            <w:r>
              <w:rPr>
                <w:rFonts w:ascii="Arial" w:hAnsi="Arial"/>
                <w:color w:val="000000" w:themeColor="text1"/>
                <w:sz w:val="18"/>
                <w:szCs w:val="18"/>
              </w:rPr>
              <w:t>an (vgl. sprachliche Modelle Tab 2, S. 12 im Dossier).</w:t>
            </w:r>
          </w:p>
          <w:p w14:paraId="288E111D" w14:textId="53C07718" w:rsidR="003369E9" w:rsidRDefault="007E35EA" w:rsidP="006B75DE">
            <w:pPr>
              <w:spacing w:after="120"/>
              <w:ind w:left="227" w:hanging="227"/>
              <w:rPr>
                <w:color w:val="000000" w:themeColor="text1"/>
                <w:sz w:val="18"/>
                <w:szCs w:val="18"/>
              </w:rPr>
            </w:pPr>
            <w:r>
              <w:rPr>
                <w:color w:val="000000" w:themeColor="text1"/>
                <w:sz w:val="18"/>
                <w:szCs w:val="18"/>
              </w:rPr>
              <w:t xml:space="preserve">d) </w:t>
            </w:r>
            <w:r w:rsidR="00FA5469">
              <w:rPr>
                <w:color w:val="000000" w:themeColor="text1"/>
                <w:sz w:val="18"/>
                <w:szCs w:val="18"/>
              </w:rPr>
              <w:t>Ich achte b</w:t>
            </w:r>
            <w:r w:rsidRPr="007E35EA">
              <w:rPr>
                <w:color w:val="000000" w:themeColor="text1"/>
                <w:sz w:val="18"/>
                <w:szCs w:val="18"/>
              </w:rPr>
              <w:t>ei Erklärungen auf</w:t>
            </w:r>
            <w:r w:rsidRPr="007E35EA">
              <w:rPr>
                <w:b/>
                <w:bCs/>
                <w:color w:val="000000" w:themeColor="text1"/>
                <w:sz w:val="18"/>
                <w:szCs w:val="18"/>
              </w:rPr>
              <w:t xml:space="preserve"> Präsentation</w:t>
            </w:r>
            <w:r w:rsidRPr="007E35EA">
              <w:rPr>
                <w:color w:val="000000" w:themeColor="text1"/>
                <w:sz w:val="18"/>
                <w:szCs w:val="18"/>
              </w:rPr>
              <w:t xml:space="preserve"> bestimmter Strukturen und </w:t>
            </w:r>
            <w:r w:rsidR="00FA5469">
              <w:rPr>
                <w:color w:val="000000" w:themeColor="text1"/>
                <w:sz w:val="18"/>
                <w:szCs w:val="18"/>
              </w:rPr>
              <w:t xml:space="preserve">betone </w:t>
            </w:r>
            <w:r w:rsidRPr="007E35EA">
              <w:rPr>
                <w:color w:val="000000" w:themeColor="text1"/>
                <w:sz w:val="18"/>
                <w:szCs w:val="18"/>
              </w:rPr>
              <w:t>Wörter/Wendungen betonen. (</w:t>
            </w:r>
            <w:r w:rsidRPr="00EA348C">
              <w:rPr>
                <w:color w:val="000000" w:themeColor="text1"/>
                <w:sz w:val="18"/>
                <w:szCs w:val="18"/>
              </w:rPr>
              <w:t>vgl.</w:t>
            </w:r>
            <w:r w:rsidRPr="007E35EA">
              <w:rPr>
                <w:color w:val="000000" w:themeColor="text1"/>
                <w:sz w:val="18"/>
                <w:szCs w:val="18"/>
              </w:rPr>
              <w:t xml:space="preserve"> sprachliche Modellierung</w:t>
            </w:r>
            <w:r w:rsidR="00FA5469">
              <w:rPr>
                <w:color w:val="000000" w:themeColor="text1"/>
                <w:sz w:val="18"/>
                <w:szCs w:val="18"/>
              </w:rPr>
              <w:t>,</w:t>
            </w:r>
            <w:r w:rsidRPr="007E35EA">
              <w:rPr>
                <w:color w:val="000000" w:themeColor="text1"/>
                <w:sz w:val="18"/>
                <w:szCs w:val="18"/>
              </w:rPr>
              <w:t xml:space="preserve"> S. 12 im Dossier)</w:t>
            </w:r>
            <w:r w:rsidRPr="007E35EA">
              <w:rPr>
                <w:color w:val="000000" w:themeColor="text1"/>
                <w:sz w:val="18"/>
                <w:szCs w:val="18"/>
              </w:rPr>
              <w:br/>
              <w:t>«Wo sind die Ohren? Wie sehen die Ohren aus? Wie fühlen sich die Ohren an? Was können deine Ohren? Was hören wir? Hören alle gleich gut? Hören Menschen und Tiere gleich gut?»</w:t>
            </w:r>
            <w:r w:rsidRPr="007E35EA">
              <w:rPr>
                <w:color w:val="000000" w:themeColor="text1"/>
                <w:sz w:val="18"/>
                <w:szCs w:val="18"/>
              </w:rPr>
              <w:br/>
              <w:t xml:space="preserve">«Warum hörst du diesen Ton? Wo geht der Ton hin? Skizziere auf einem Blatt, was du vermutest.» «Was denkst du? Was vermutest du?» </w:t>
            </w:r>
            <w:r w:rsidRPr="007E35EA">
              <w:rPr>
                <w:color w:val="000000" w:themeColor="text1"/>
                <w:sz w:val="18"/>
                <w:szCs w:val="18"/>
              </w:rPr>
              <w:br/>
              <w:t>Zum Ohrmodell: «Was siehst du? Was ist alles hinter der Ohrmuschel? Wo befindet sich dies bei uns? Welche Teile des Ohrs kennst du?»</w:t>
            </w:r>
            <w:r w:rsidRPr="007E35EA">
              <w:rPr>
                <w:color w:val="000000" w:themeColor="text1"/>
                <w:sz w:val="18"/>
                <w:szCs w:val="18"/>
              </w:rPr>
              <w:br/>
              <w:t xml:space="preserve">«Wir sehen vor allem die </w:t>
            </w:r>
            <w:r w:rsidRPr="007E35EA">
              <w:rPr>
                <w:i/>
                <w:iCs/>
                <w:color w:val="000000" w:themeColor="text1"/>
                <w:sz w:val="18"/>
                <w:szCs w:val="18"/>
              </w:rPr>
              <w:t>Ohrmuschel</w:t>
            </w:r>
            <w:r w:rsidRPr="007E35EA">
              <w:rPr>
                <w:color w:val="000000" w:themeColor="text1"/>
                <w:sz w:val="18"/>
                <w:szCs w:val="18"/>
              </w:rPr>
              <w:t xml:space="preserve"> und das </w:t>
            </w:r>
            <w:r w:rsidRPr="007E35EA">
              <w:rPr>
                <w:i/>
                <w:iCs/>
                <w:color w:val="000000" w:themeColor="text1"/>
                <w:sz w:val="18"/>
                <w:szCs w:val="18"/>
              </w:rPr>
              <w:t>Ohrläppchen</w:t>
            </w:r>
            <w:r w:rsidRPr="007E35EA">
              <w:rPr>
                <w:color w:val="000000" w:themeColor="text1"/>
                <w:sz w:val="18"/>
                <w:szCs w:val="18"/>
              </w:rPr>
              <w:t xml:space="preserve">. Ein Ton wird von der Ohrmuschel aufgefangen und durch den </w:t>
            </w:r>
            <w:r w:rsidRPr="007E35EA">
              <w:rPr>
                <w:i/>
                <w:iCs/>
                <w:color w:val="000000" w:themeColor="text1"/>
                <w:sz w:val="18"/>
                <w:szCs w:val="18"/>
              </w:rPr>
              <w:t>Gehörgang</w:t>
            </w:r>
            <w:r w:rsidRPr="007E35EA">
              <w:rPr>
                <w:color w:val="000000" w:themeColor="text1"/>
                <w:sz w:val="18"/>
                <w:szCs w:val="18"/>
              </w:rPr>
              <w:t xml:space="preserve"> bis zum </w:t>
            </w:r>
            <w:r w:rsidRPr="007E35EA">
              <w:rPr>
                <w:i/>
                <w:iCs/>
                <w:color w:val="000000" w:themeColor="text1"/>
                <w:sz w:val="18"/>
                <w:szCs w:val="18"/>
              </w:rPr>
              <w:t>Trommelfell</w:t>
            </w:r>
            <w:r w:rsidRPr="007E35EA">
              <w:rPr>
                <w:color w:val="000000" w:themeColor="text1"/>
                <w:sz w:val="18"/>
                <w:szCs w:val="18"/>
              </w:rPr>
              <w:t xml:space="preserve"> weitergeleitet. Das ist der Teil des Ohres, den wir gerade noch sehen können. Wenn du die Ohren putzt, putzt du den Gehörgang. Niemals solltest du das Trommelfell berühren. Das Trommelfell ist sehr empfindlich und kann rasch verletzt werden. Das Trommelfell nimmt die </w:t>
            </w:r>
            <w:r w:rsidRPr="007E35EA">
              <w:rPr>
                <w:i/>
                <w:iCs/>
                <w:color w:val="000000" w:themeColor="text1"/>
                <w:sz w:val="18"/>
                <w:szCs w:val="18"/>
              </w:rPr>
              <w:t>Schwingungen</w:t>
            </w:r>
            <w:r w:rsidRPr="007E35EA">
              <w:rPr>
                <w:color w:val="000000" w:themeColor="text1"/>
                <w:sz w:val="18"/>
                <w:szCs w:val="18"/>
              </w:rPr>
              <w:t xml:space="preserve"> (Schallwellen) der Töne auf und leitet sie weiter zur </w:t>
            </w:r>
            <w:r w:rsidRPr="007E35EA">
              <w:rPr>
                <w:i/>
                <w:iCs/>
                <w:color w:val="000000" w:themeColor="text1"/>
                <w:sz w:val="18"/>
                <w:szCs w:val="18"/>
              </w:rPr>
              <w:t>Gehörschnecke</w:t>
            </w:r>
            <w:r w:rsidRPr="007E35EA">
              <w:rPr>
                <w:color w:val="000000" w:themeColor="text1"/>
                <w:sz w:val="18"/>
                <w:szCs w:val="18"/>
              </w:rPr>
              <w:t xml:space="preserve">. In der Gehörschnecke machen die Schwingungen einen langen Weg und werden in </w:t>
            </w:r>
            <w:r w:rsidRPr="007E35EA">
              <w:rPr>
                <w:i/>
                <w:iCs/>
                <w:color w:val="000000" w:themeColor="text1"/>
                <w:sz w:val="18"/>
                <w:szCs w:val="18"/>
              </w:rPr>
              <w:t>Nervenreize</w:t>
            </w:r>
            <w:r w:rsidRPr="007E35EA">
              <w:rPr>
                <w:color w:val="000000" w:themeColor="text1"/>
                <w:sz w:val="18"/>
                <w:szCs w:val="18"/>
              </w:rPr>
              <w:t xml:space="preserve"> umgewandelt. Der </w:t>
            </w:r>
            <w:r w:rsidRPr="007E35EA">
              <w:rPr>
                <w:i/>
                <w:iCs/>
                <w:color w:val="000000" w:themeColor="text1"/>
                <w:sz w:val="18"/>
                <w:szCs w:val="18"/>
              </w:rPr>
              <w:t>Hörnerv</w:t>
            </w:r>
            <w:r w:rsidRPr="007E35EA">
              <w:rPr>
                <w:color w:val="000000" w:themeColor="text1"/>
                <w:sz w:val="18"/>
                <w:szCs w:val="18"/>
              </w:rPr>
              <w:t xml:space="preserve"> transportiert dann die Nervenreize weiter in das Gehirn. Erst im </w:t>
            </w:r>
            <w:r w:rsidRPr="007E35EA">
              <w:rPr>
                <w:i/>
                <w:iCs/>
                <w:color w:val="000000" w:themeColor="text1"/>
                <w:sz w:val="18"/>
                <w:szCs w:val="18"/>
              </w:rPr>
              <w:t>Gehirn</w:t>
            </w:r>
            <w:r w:rsidRPr="007E35EA">
              <w:rPr>
                <w:color w:val="000000" w:themeColor="text1"/>
                <w:sz w:val="18"/>
                <w:szCs w:val="18"/>
              </w:rPr>
              <w:t xml:space="preserve"> werden die Nervenreize zu einem Hörerlebnis gewandelt. Das alles geschieht </w:t>
            </w:r>
            <w:proofErr w:type="gramStart"/>
            <w:r w:rsidRPr="007E35EA">
              <w:rPr>
                <w:color w:val="000000" w:themeColor="text1"/>
                <w:sz w:val="18"/>
                <w:szCs w:val="18"/>
              </w:rPr>
              <w:t>extrem schnell</w:t>
            </w:r>
            <w:proofErr w:type="gramEnd"/>
            <w:r w:rsidRPr="007E35EA">
              <w:rPr>
                <w:color w:val="000000" w:themeColor="text1"/>
                <w:sz w:val="18"/>
                <w:szCs w:val="18"/>
              </w:rPr>
              <w:t>.»</w:t>
            </w:r>
            <w:r w:rsidR="006B75DE">
              <w:rPr>
                <w:color w:val="000000" w:themeColor="text1"/>
                <w:sz w:val="18"/>
                <w:szCs w:val="18"/>
              </w:rPr>
              <w:br/>
            </w:r>
            <w:r w:rsidR="00FA5469">
              <w:rPr>
                <w:bCs/>
                <w:color w:val="000000" w:themeColor="text1"/>
                <w:sz w:val="18"/>
                <w:szCs w:val="18"/>
              </w:rPr>
              <w:lastRenderedPageBreak/>
              <w:t xml:space="preserve">Ich setze </w:t>
            </w:r>
            <w:r w:rsidR="00FA5469">
              <w:rPr>
                <w:b/>
                <w:bCs/>
                <w:color w:val="000000" w:themeColor="text1"/>
                <w:sz w:val="18"/>
                <w:szCs w:val="18"/>
              </w:rPr>
              <w:t>handlungsbegleitendes Sprechen </w:t>
            </w:r>
            <w:r w:rsidR="00FA5469">
              <w:rPr>
                <w:bCs/>
                <w:color w:val="000000" w:themeColor="text1"/>
                <w:sz w:val="18"/>
                <w:szCs w:val="18"/>
              </w:rPr>
              <w:t xml:space="preserve">ein: </w:t>
            </w:r>
            <w:r w:rsidR="003369E9">
              <w:rPr>
                <w:color w:val="000000" w:themeColor="text1"/>
                <w:sz w:val="18"/>
                <w:szCs w:val="18"/>
              </w:rPr>
              <w:t>auf Körperteile zeigen und Bezeichnung gleichzeitig nennen, Bewegungen sprachlich begleiten (vgl. S. 13 im Dossier</w:t>
            </w:r>
            <w:r w:rsidR="003369E9" w:rsidRPr="00B14BF1">
              <w:rPr>
                <w:color w:val="000000" w:themeColor="text1"/>
                <w:sz w:val="18"/>
                <w:szCs w:val="18"/>
              </w:rPr>
              <w:t>)</w:t>
            </w:r>
          </w:p>
        </w:tc>
      </w:tr>
      <w:tr w:rsidR="007E35EA" w:rsidRPr="007F56D3" w14:paraId="3BEC16A8" w14:textId="77777777" w:rsidTr="073CE0D5">
        <w:trPr>
          <w:trHeight w:val="704"/>
        </w:trPr>
        <w:tc>
          <w:tcPr>
            <w:tcW w:w="9906" w:type="dxa"/>
            <w:gridSpan w:val="2"/>
            <w:tcBorders>
              <w:top w:val="single" w:sz="4" w:space="0" w:color="auto"/>
            </w:tcBorders>
          </w:tcPr>
          <w:p w14:paraId="43D4D2F0" w14:textId="77777777" w:rsidR="008B7748" w:rsidRDefault="007E35EA" w:rsidP="008B7748">
            <w:pPr>
              <w:pStyle w:val="Fuzeile"/>
              <w:rPr>
                <w:rFonts w:ascii="Arial" w:hAnsi="Arial" w:cs="Arial"/>
                <w:sz w:val="16"/>
                <w:szCs w:val="16"/>
              </w:rPr>
            </w:pPr>
            <w:r w:rsidRPr="00EA348C">
              <w:rPr>
                <w:rFonts w:ascii="Arial" w:hAnsi="Arial" w:cs="Arial"/>
                <w:sz w:val="16"/>
                <w:szCs w:val="16"/>
              </w:rPr>
              <w:lastRenderedPageBreak/>
              <w:t>orientiert</w:t>
            </w:r>
            <w:r w:rsidRPr="007F56D3">
              <w:rPr>
                <w:rFonts w:ascii="Arial" w:hAnsi="Arial" w:cs="Arial"/>
                <w:sz w:val="16"/>
                <w:szCs w:val="16"/>
              </w:rPr>
              <w:t xml:space="preserve"> sich u.</w:t>
            </w:r>
            <w:r>
              <w:rPr>
                <w:rFonts w:ascii="Arial" w:hAnsi="Arial" w:cs="Arial"/>
                <w:sz w:val="16"/>
                <w:szCs w:val="16"/>
              </w:rPr>
              <w:t> </w:t>
            </w:r>
            <w:r w:rsidRPr="007F56D3">
              <w:rPr>
                <w:rFonts w:ascii="Arial" w:hAnsi="Arial" w:cs="Arial"/>
                <w:sz w:val="16"/>
                <w:szCs w:val="16"/>
              </w:rPr>
              <w:t>a. an</w:t>
            </w:r>
            <w:r>
              <w:rPr>
                <w:rFonts w:ascii="Arial" w:hAnsi="Arial" w:cs="Arial"/>
                <w:sz w:val="16"/>
                <w:szCs w:val="16"/>
              </w:rPr>
              <w:t>:</w:t>
            </w:r>
          </w:p>
          <w:p w14:paraId="45F478B0" w14:textId="331EE8C6" w:rsidR="007E35EA" w:rsidRPr="008B7748" w:rsidRDefault="007E35EA" w:rsidP="008B7748">
            <w:pPr>
              <w:pStyle w:val="Fuzeile"/>
              <w:numPr>
                <w:ilvl w:val="0"/>
                <w:numId w:val="19"/>
              </w:numPr>
              <w:ind w:left="171" w:hanging="142"/>
              <w:rPr>
                <w:rFonts w:ascii="Arial" w:hAnsi="Arial" w:cs="Arial"/>
                <w:sz w:val="16"/>
                <w:szCs w:val="16"/>
              </w:rPr>
            </w:pPr>
            <w:proofErr w:type="spellStart"/>
            <w:r w:rsidRPr="008B7748">
              <w:rPr>
                <w:rFonts w:ascii="Arial" w:hAnsi="Arial" w:cs="Arial"/>
                <w:sz w:val="16"/>
                <w:szCs w:val="16"/>
              </w:rPr>
              <w:t>Tajmel</w:t>
            </w:r>
            <w:proofErr w:type="spellEnd"/>
            <w:r w:rsidRPr="008B7748">
              <w:rPr>
                <w:rFonts w:ascii="Arial" w:hAnsi="Arial" w:cs="Arial"/>
                <w:sz w:val="16"/>
                <w:szCs w:val="16"/>
              </w:rPr>
              <w:t xml:space="preserve">, T., &amp; </w:t>
            </w:r>
            <w:proofErr w:type="spellStart"/>
            <w:r w:rsidRPr="008B7748">
              <w:rPr>
                <w:rFonts w:ascii="Arial" w:hAnsi="Arial" w:cs="Arial"/>
                <w:sz w:val="16"/>
                <w:szCs w:val="16"/>
              </w:rPr>
              <w:t>Hägi</w:t>
            </w:r>
            <w:proofErr w:type="spellEnd"/>
            <w:r w:rsidRPr="008B7748">
              <w:rPr>
                <w:rFonts w:ascii="Arial" w:hAnsi="Arial" w:cs="Arial"/>
                <w:sz w:val="16"/>
                <w:szCs w:val="16"/>
              </w:rPr>
              <w:t xml:space="preserve">-Mead, S. (2017). </w:t>
            </w:r>
            <w:r w:rsidRPr="008B7748">
              <w:rPr>
                <w:rFonts w:ascii="Arial" w:hAnsi="Arial" w:cs="Arial"/>
                <w:i/>
                <w:sz w:val="16"/>
                <w:szCs w:val="16"/>
              </w:rPr>
              <w:t>Sprachbewusste Unterrichtsplanung. Prinzipien, Methoden und Beispiele für die Umsetzung.</w:t>
            </w:r>
            <w:r w:rsidRPr="008B7748">
              <w:rPr>
                <w:rFonts w:ascii="Arial" w:hAnsi="Arial" w:cs="Arial"/>
                <w:sz w:val="16"/>
                <w:szCs w:val="16"/>
              </w:rPr>
              <w:t xml:space="preserve"> Münster, New York: Waxmann.</w:t>
            </w:r>
          </w:p>
          <w:p w14:paraId="4EC6CE7B" w14:textId="4BCA1801" w:rsidR="007E35EA" w:rsidRPr="007F56D3" w:rsidRDefault="007E35EA" w:rsidP="008B7748">
            <w:pPr>
              <w:pStyle w:val="Fuzeile"/>
              <w:numPr>
                <w:ilvl w:val="0"/>
                <w:numId w:val="19"/>
              </w:numPr>
              <w:ind w:left="171" w:hanging="142"/>
              <w:rPr>
                <w:rFonts w:ascii="Arial" w:hAnsi="Arial" w:cs="Arial"/>
                <w:sz w:val="16"/>
                <w:szCs w:val="16"/>
              </w:rPr>
            </w:pPr>
            <w:r w:rsidRPr="00EA348C">
              <w:rPr>
                <w:rFonts w:ascii="Arial" w:hAnsi="Arial" w:cs="Arial"/>
                <w:sz w:val="16"/>
                <w:szCs w:val="16"/>
              </w:rPr>
              <w:t>Reber</w:t>
            </w:r>
            <w:r w:rsidRPr="007F56D3">
              <w:rPr>
                <w:rFonts w:ascii="Arial" w:hAnsi="Arial" w:cs="Arial"/>
                <w:sz w:val="16"/>
                <w:szCs w:val="16"/>
              </w:rPr>
              <w:t>, K.</w:t>
            </w:r>
            <w:r>
              <w:rPr>
                <w:rFonts w:ascii="Arial" w:hAnsi="Arial" w:cs="Arial"/>
                <w:sz w:val="16"/>
                <w:szCs w:val="16"/>
              </w:rPr>
              <w:t>,</w:t>
            </w:r>
            <w:r w:rsidRPr="007F56D3">
              <w:rPr>
                <w:rFonts w:ascii="Arial" w:hAnsi="Arial" w:cs="Arial"/>
                <w:sz w:val="16"/>
                <w:szCs w:val="16"/>
              </w:rPr>
              <w:t xml:space="preserve"> &amp; Schönauer-Schneider, W. (2017). </w:t>
            </w:r>
            <w:r w:rsidRPr="007934ED">
              <w:rPr>
                <w:rFonts w:ascii="Arial" w:hAnsi="Arial" w:cs="Arial"/>
                <w:i/>
                <w:sz w:val="16"/>
                <w:szCs w:val="16"/>
              </w:rPr>
              <w:t>Sprachförderung im inklusiven Unterricht. Praxistipps für Lehrkräfte (Inklusiver Unterricht kompakt).</w:t>
            </w:r>
            <w:r w:rsidRPr="007F56D3">
              <w:rPr>
                <w:rFonts w:ascii="Arial" w:hAnsi="Arial" w:cs="Arial"/>
                <w:sz w:val="16"/>
                <w:szCs w:val="16"/>
              </w:rPr>
              <w:t xml:space="preserve"> München, Basel: Ernst Reinhardt Verlag.</w:t>
            </w:r>
          </w:p>
        </w:tc>
      </w:tr>
      <w:bookmarkEnd w:id="0"/>
    </w:tbl>
    <w:p w14:paraId="05F0079C" w14:textId="77777777" w:rsidR="00AB761D" w:rsidRPr="00AB761D" w:rsidRDefault="00AB761D" w:rsidP="00AB761D">
      <w:pPr>
        <w:rPr>
          <w:rFonts w:ascii="Frutiger LT Std 45 Light" w:hAnsi="Frutiger LT Std 45 Light"/>
          <w:sz w:val="18"/>
          <w:szCs w:val="18"/>
        </w:rPr>
      </w:pPr>
    </w:p>
    <w:p w14:paraId="6460A763" w14:textId="77777777" w:rsidR="00AB761D" w:rsidRPr="00AB761D" w:rsidRDefault="00AB761D" w:rsidP="00AB761D">
      <w:pPr>
        <w:rPr>
          <w:rFonts w:ascii="Frutiger LT Std 45 Light" w:hAnsi="Frutiger LT Std 45 Light"/>
          <w:sz w:val="18"/>
          <w:szCs w:val="18"/>
        </w:rPr>
      </w:pPr>
    </w:p>
    <w:p w14:paraId="6B027840" w14:textId="77777777" w:rsidR="00AB761D" w:rsidRPr="00AB761D" w:rsidRDefault="00AB761D" w:rsidP="00AB761D">
      <w:pPr>
        <w:rPr>
          <w:rFonts w:ascii="Frutiger LT Std 45 Light" w:hAnsi="Frutiger LT Std 45 Light"/>
          <w:sz w:val="18"/>
          <w:szCs w:val="18"/>
        </w:rPr>
      </w:pPr>
    </w:p>
    <w:p w14:paraId="58CC0FAE" w14:textId="77777777" w:rsidR="00AB761D" w:rsidRPr="00AB761D" w:rsidRDefault="00AB761D" w:rsidP="00AB761D">
      <w:pPr>
        <w:rPr>
          <w:rFonts w:ascii="Frutiger LT Std 45 Light" w:hAnsi="Frutiger LT Std 45 Light"/>
          <w:sz w:val="18"/>
          <w:szCs w:val="18"/>
        </w:rPr>
      </w:pPr>
    </w:p>
    <w:p w14:paraId="27827DB9" w14:textId="77777777" w:rsidR="00AB761D" w:rsidRPr="00AB761D" w:rsidRDefault="00AB761D" w:rsidP="00AB761D">
      <w:pPr>
        <w:rPr>
          <w:rFonts w:ascii="Frutiger LT Std 45 Light" w:hAnsi="Frutiger LT Std 45 Light"/>
          <w:sz w:val="18"/>
          <w:szCs w:val="18"/>
        </w:rPr>
      </w:pPr>
    </w:p>
    <w:p w14:paraId="541DF12E" w14:textId="77777777" w:rsidR="00AB761D" w:rsidRPr="00AB761D" w:rsidRDefault="00AB761D" w:rsidP="00AB761D">
      <w:pPr>
        <w:rPr>
          <w:rFonts w:ascii="Frutiger LT Std 45 Light" w:hAnsi="Frutiger LT Std 45 Light"/>
          <w:sz w:val="18"/>
          <w:szCs w:val="18"/>
        </w:rPr>
      </w:pPr>
    </w:p>
    <w:p w14:paraId="1BBA5CC9" w14:textId="77777777" w:rsidR="00AB761D" w:rsidRPr="00AB761D" w:rsidRDefault="00AB761D" w:rsidP="00AB761D">
      <w:pPr>
        <w:rPr>
          <w:rFonts w:ascii="Frutiger LT Std 45 Light" w:hAnsi="Frutiger LT Std 45 Light"/>
          <w:sz w:val="18"/>
          <w:szCs w:val="18"/>
        </w:rPr>
      </w:pPr>
    </w:p>
    <w:p w14:paraId="57865426" w14:textId="77777777" w:rsidR="00AB761D" w:rsidRPr="00AB761D" w:rsidRDefault="00AB761D" w:rsidP="00AB761D">
      <w:pPr>
        <w:rPr>
          <w:rFonts w:ascii="Frutiger LT Std 45 Light" w:hAnsi="Frutiger LT Std 45 Light"/>
          <w:sz w:val="18"/>
          <w:szCs w:val="18"/>
        </w:rPr>
      </w:pPr>
    </w:p>
    <w:p w14:paraId="57571A6F" w14:textId="77777777" w:rsidR="00AB761D" w:rsidRPr="00AB761D" w:rsidRDefault="00AB761D" w:rsidP="00AB761D">
      <w:pPr>
        <w:rPr>
          <w:rFonts w:ascii="Frutiger LT Std 45 Light" w:hAnsi="Frutiger LT Std 45 Light"/>
          <w:sz w:val="18"/>
          <w:szCs w:val="18"/>
        </w:rPr>
      </w:pPr>
    </w:p>
    <w:p w14:paraId="439DEBFE" w14:textId="77777777" w:rsidR="00AB761D" w:rsidRPr="00AB761D" w:rsidRDefault="00AB761D" w:rsidP="00AB761D">
      <w:pPr>
        <w:rPr>
          <w:rFonts w:ascii="Frutiger LT Std 45 Light" w:hAnsi="Frutiger LT Std 45 Light"/>
          <w:sz w:val="18"/>
          <w:szCs w:val="18"/>
        </w:rPr>
      </w:pPr>
    </w:p>
    <w:p w14:paraId="1C7336AF" w14:textId="77777777" w:rsidR="00AB761D" w:rsidRPr="00AB761D" w:rsidRDefault="00AB761D" w:rsidP="00AB761D">
      <w:pPr>
        <w:rPr>
          <w:rFonts w:ascii="Frutiger LT Std 45 Light" w:hAnsi="Frutiger LT Std 45 Light"/>
          <w:sz w:val="18"/>
          <w:szCs w:val="18"/>
        </w:rPr>
      </w:pPr>
    </w:p>
    <w:p w14:paraId="0B058F06" w14:textId="77777777" w:rsidR="00AB761D" w:rsidRPr="00AB761D" w:rsidRDefault="00AB761D" w:rsidP="00AB761D">
      <w:pPr>
        <w:rPr>
          <w:rFonts w:ascii="Frutiger LT Std 45 Light" w:hAnsi="Frutiger LT Std 45 Light"/>
          <w:sz w:val="18"/>
          <w:szCs w:val="18"/>
        </w:rPr>
      </w:pPr>
    </w:p>
    <w:p w14:paraId="6F4C9C8A" w14:textId="77777777" w:rsidR="00AB761D" w:rsidRPr="00AB761D" w:rsidRDefault="00AB761D" w:rsidP="00AB761D">
      <w:pPr>
        <w:rPr>
          <w:rFonts w:ascii="Frutiger LT Std 45 Light" w:hAnsi="Frutiger LT Std 45 Light"/>
          <w:sz w:val="18"/>
          <w:szCs w:val="18"/>
        </w:rPr>
      </w:pPr>
    </w:p>
    <w:p w14:paraId="691E3F49" w14:textId="77777777" w:rsidR="00AB761D" w:rsidRPr="00AB761D" w:rsidRDefault="00AB761D" w:rsidP="00AB761D">
      <w:pPr>
        <w:rPr>
          <w:rFonts w:ascii="Frutiger LT Std 45 Light" w:hAnsi="Frutiger LT Std 45 Light"/>
          <w:sz w:val="18"/>
          <w:szCs w:val="18"/>
        </w:rPr>
      </w:pPr>
    </w:p>
    <w:p w14:paraId="486EB5C0" w14:textId="77777777" w:rsidR="00AB761D" w:rsidRPr="00AB761D" w:rsidRDefault="00AB761D" w:rsidP="00AB761D">
      <w:pPr>
        <w:rPr>
          <w:rFonts w:ascii="Frutiger LT Std 45 Light" w:hAnsi="Frutiger LT Std 45 Light"/>
          <w:sz w:val="18"/>
          <w:szCs w:val="18"/>
        </w:rPr>
      </w:pPr>
    </w:p>
    <w:p w14:paraId="5A3F659C" w14:textId="77777777" w:rsidR="00AB761D" w:rsidRPr="00AB761D" w:rsidRDefault="00AB761D" w:rsidP="00AB761D">
      <w:pPr>
        <w:rPr>
          <w:rFonts w:ascii="Frutiger LT Std 45 Light" w:hAnsi="Frutiger LT Std 45 Light"/>
          <w:sz w:val="18"/>
          <w:szCs w:val="18"/>
        </w:rPr>
      </w:pPr>
    </w:p>
    <w:p w14:paraId="4D29E9DD" w14:textId="77777777" w:rsidR="00AB761D" w:rsidRPr="00AB761D" w:rsidRDefault="00AB761D" w:rsidP="00AB761D">
      <w:pPr>
        <w:rPr>
          <w:rFonts w:ascii="Frutiger LT Std 45 Light" w:hAnsi="Frutiger LT Std 45 Light"/>
          <w:sz w:val="18"/>
          <w:szCs w:val="18"/>
        </w:rPr>
      </w:pPr>
    </w:p>
    <w:p w14:paraId="5BFD951B" w14:textId="77777777" w:rsidR="00AB761D" w:rsidRPr="00AB761D" w:rsidRDefault="00AB761D" w:rsidP="00AB761D">
      <w:pPr>
        <w:rPr>
          <w:rFonts w:ascii="Frutiger LT Std 45 Light" w:hAnsi="Frutiger LT Std 45 Light"/>
          <w:sz w:val="18"/>
          <w:szCs w:val="18"/>
        </w:rPr>
      </w:pPr>
    </w:p>
    <w:p w14:paraId="2A4E1423" w14:textId="77777777" w:rsidR="00AB761D" w:rsidRPr="00AB761D" w:rsidRDefault="00AB761D" w:rsidP="00AB761D">
      <w:pPr>
        <w:rPr>
          <w:rFonts w:ascii="Frutiger LT Std 45 Light" w:hAnsi="Frutiger LT Std 45 Light"/>
          <w:sz w:val="18"/>
          <w:szCs w:val="18"/>
        </w:rPr>
      </w:pPr>
    </w:p>
    <w:p w14:paraId="106748B3" w14:textId="77777777" w:rsidR="00AB761D" w:rsidRPr="00AB761D" w:rsidRDefault="00AB761D" w:rsidP="00AB761D">
      <w:pPr>
        <w:rPr>
          <w:rFonts w:ascii="Frutiger LT Std 45 Light" w:hAnsi="Frutiger LT Std 45 Light"/>
          <w:sz w:val="18"/>
          <w:szCs w:val="18"/>
        </w:rPr>
      </w:pPr>
    </w:p>
    <w:p w14:paraId="655CC787" w14:textId="77777777" w:rsidR="00AB761D" w:rsidRPr="00AB761D" w:rsidRDefault="00AB761D" w:rsidP="00AB761D">
      <w:pPr>
        <w:rPr>
          <w:rFonts w:ascii="Frutiger LT Std 45 Light" w:hAnsi="Frutiger LT Std 45 Light"/>
          <w:sz w:val="18"/>
          <w:szCs w:val="18"/>
        </w:rPr>
      </w:pPr>
    </w:p>
    <w:p w14:paraId="335F7157" w14:textId="77777777" w:rsidR="00AB761D" w:rsidRPr="00AB761D" w:rsidRDefault="00AB761D" w:rsidP="00AB761D">
      <w:pPr>
        <w:rPr>
          <w:rFonts w:ascii="Frutiger LT Std 45 Light" w:hAnsi="Frutiger LT Std 45 Light"/>
          <w:sz w:val="18"/>
          <w:szCs w:val="18"/>
        </w:rPr>
      </w:pPr>
    </w:p>
    <w:p w14:paraId="6F8BF4A3" w14:textId="77777777" w:rsidR="00AB761D" w:rsidRPr="00AB761D" w:rsidRDefault="00AB761D" w:rsidP="00AB761D">
      <w:pPr>
        <w:rPr>
          <w:rFonts w:ascii="Frutiger LT Std 45 Light" w:hAnsi="Frutiger LT Std 45 Light"/>
          <w:sz w:val="18"/>
          <w:szCs w:val="18"/>
        </w:rPr>
      </w:pPr>
    </w:p>
    <w:p w14:paraId="67350FD7" w14:textId="77777777" w:rsidR="00AB761D" w:rsidRPr="00AB761D" w:rsidRDefault="00AB761D" w:rsidP="00AB761D">
      <w:pPr>
        <w:rPr>
          <w:rFonts w:ascii="Frutiger LT Std 45 Light" w:hAnsi="Frutiger LT Std 45 Light"/>
          <w:sz w:val="18"/>
          <w:szCs w:val="18"/>
        </w:rPr>
      </w:pPr>
    </w:p>
    <w:p w14:paraId="79ADAA68" w14:textId="77777777" w:rsidR="00AB761D" w:rsidRPr="00AB761D" w:rsidRDefault="00AB761D" w:rsidP="00AB761D">
      <w:pPr>
        <w:rPr>
          <w:rFonts w:ascii="Frutiger LT Std 45 Light" w:hAnsi="Frutiger LT Std 45 Light"/>
          <w:sz w:val="18"/>
          <w:szCs w:val="18"/>
        </w:rPr>
      </w:pPr>
    </w:p>
    <w:p w14:paraId="166F48ED" w14:textId="77777777" w:rsidR="00AB761D" w:rsidRPr="00AB761D" w:rsidRDefault="00AB761D" w:rsidP="00AB761D">
      <w:pPr>
        <w:rPr>
          <w:rFonts w:ascii="Frutiger LT Std 45 Light" w:hAnsi="Frutiger LT Std 45 Light"/>
          <w:sz w:val="18"/>
          <w:szCs w:val="18"/>
        </w:rPr>
      </w:pPr>
    </w:p>
    <w:p w14:paraId="464D6A5D" w14:textId="77777777" w:rsidR="00AB761D" w:rsidRPr="00AB761D" w:rsidRDefault="00AB761D" w:rsidP="00AB761D">
      <w:pPr>
        <w:rPr>
          <w:rFonts w:ascii="Frutiger LT Std 45 Light" w:hAnsi="Frutiger LT Std 45 Light"/>
          <w:sz w:val="18"/>
          <w:szCs w:val="18"/>
        </w:rPr>
      </w:pPr>
    </w:p>
    <w:p w14:paraId="22F64974" w14:textId="77777777" w:rsidR="00AB761D" w:rsidRPr="00AB761D" w:rsidRDefault="00AB761D" w:rsidP="00AB761D">
      <w:pPr>
        <w:rPr>
          <w:rFonts w:ascii="Frutiger LT Std 45 Light" w:hAnsi="Frutiger LT Std 45 Light"/>
          <w:sz w:val="18"/>
          <w:szCs w:val="18"/>
        </w:rPr>
      </w:pPr>
    </w:p>
    <w:p w14:paraId="5D6CAE8C" w14:textId="77777777" w:rsidR="00AB761D" w:rsidRPr="00AB761D" w:rsidRDefault="00AB761D" w:rsidP="00AB761D">
      <w:pPr>
        <w:rPr>
          <w:rFonts w:ascii="Frutiger LT Std 45 Light" w:hAnsi="Frutiger LT Std 45 Light"/>
          <w:sz w:val="18"/>
          <w:szCs w:val="18"/>
        </w:rPr>
      </w:pPr>
    </w:p>
    <w:p w14:paraId="2D710EAC" w14:textId="77777777" w:rsidR="00AB761D" w:rsidRPr="00AB761D" w:rsidRDefault="00AB761D" w:rsidP="00AB761D">
      <w:pPr>
        <w:rPr>
          <w:rFonts w:ascii="Frutiger LT Std 45 Light" w:hAnsi="Frutiger LT Std 45 Light"/>
          <w:sz w:val="18"/>
          <w:szCs w:val="18"/>
        </w:rPr>
      </w:pPr>
    </w:p>
    <w:p w14:paraId="654C9FD8" w14:textId="77777777" w:rsidR="00AB761D" w:rsidRPr="00AB761D" w:rsidRDefault="00AB761D" w:rsidP="00AB761D">
      <w:pPr>
        <w:rPr>
          <w:rFonts w:ascii="Frutiger LT Std 45 Light" w:hAnsi="Frutiger LT Std 45 Light"/>
          <w:sz w:val="18"/>
          <w:szCs w:val="18"/>
        </w:rPr>
      </w:pPr>
    </w:p>
    <w:sectPr w:rsidR="00AB761D" w:rsidRPr="00AB761D" w:rsidSect="008B7748">
      <w:headerReference w:type="default" r:id="rId8"/>
      <w:footerReference w:type="default" r:id="rId9"/>
      <w:headerReference w:type="first" r:id="rId10"/>
      <w:footerReference w:type="first" r:id="rId11"/>
      <w:pgSz w:w="11900" w:h="16840"/>
      <w:pgMar w:top="3402" w:right="1134" w:bottom="851" w:left="1134" w:header="851"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B566C" w14:textId="77777777" w:rsidR="009875D1" w:rsidRDefault="009875D1" w:rsidP="008E42F7">
      <w:r>
        <w:separator/>
      </w:r>
    </w:p>
  </w:endnote>
  <w:endnote w:type="continuationSeparator" w:id="0">
    <w:p w14:paraId="356C0E0F" w14:textId="77777777" w:rsidR="009875D1" w:rsidRDefault="009875D1" w:rsidP="008E4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utiger LT Std 45 Light">
    <w:altName w:val="Calibri"/>
    <w:panose1 w:val="020B0402020204020204"/>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swiss"/>
    <w:pitch w:val="variable"/>
    <w:sig w:usb0="E1000AEF" w:usb1="5000A1FF" w:usb2="00000000" w:usb3="00000000" w:csb0="000001BF" w:csb1="00000000"/>
  </w:font>
  <w:font w:name="FrutigerLTStd-BoldCn">
    <w:altName w:val="Calibri"/>
    <w:panose1 w:val="00000000000000000000"/>
    <w:charset w:val="4D"/>
    <w:family w:val="auto"/>
    <w:notTrueType/>
    <w:pitch w:val="default"/>
    <w:sig w:usb0="00000003" w:usb1="00000000" w:usb2="00000000" w:usb3="00000000" w:csb0="00000001" w:csb1="00000000"/>
  </w:font>
  <w:font w:name="FrutigerLTStd-Light">
    <w:altName w:val="Calibri"/>
    <w:panose1 w:val="00000000000000000000"/>
    <w:charset w:val="4D"/>
    <w:family w:val="auto"/>
    <w:notTrueType/>
    <w:pitch w:val="default"/>
    <w:sig w:usb0="00000003" w:usb1="00000000" w:usb2="00000000" w:usb3="00000000" w:csb0="00000001" w:csb1="00000000"/>
  </w:font>
  <w:font w:name="Frutiger LT Std 65 Bold">
    <w:altName w:val="Malgun Gothic"/>
    <w:charset w:val="00"/>
    <w:family w:val="auto"/>
    <w:pitch w:val="variable"/>
    <w:sig w:usb0="00000003" w:usb1="4000204A" w:usb2="00000000" w:usb3="00000000" w:csb0="00000001" w:csb1="00000000"/>
  </w:font>
  <w:font w:name="GlyphaLTStd-Bold">
    <w:altName w:val="Calibri"/>
    <w:panose1 w:val="00000000000000000000"/>
    <w:charset w:val="4D"/>
    <w:family w:val="auto"/>
    <w:notTrueType/>
    <w:pitch w:val="default"/>
    <w:sig w:usb0="00000003" w:usb1="00000000" w:usb2="00000000" w:usb3="00000000" w:csb0="00000001" w:csb1="00000000"/>
  </w:font>
  <w:font w:name="+mn-e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3DB2B" w14:textId="77777777" w:rsidR="009B4246" w:rsidRDefault="009B4246" w:rsidP="009B4246">
    <w:pPr>
      <w:autoSpaceDE w:val="0"/>
      <w:autoSpaceDN w:val="0"/>
      <w:adjustRightInd w:val="0"/>
      <w:rPr>
        <w:rFonts w:ascii="Arial" w:hAnsi="Arial" w:cs="Arial"/>
        <w:color w:val="000000"/>
        <w:sz w:val="16"/>
        <w:szCs w:val="16"/>
      </w:rPr>
    </w:pPr>
    <w:r w:rsidRPr="0017052D">
      <w:rPr>
        <w:rFonts w:eastAsia="+mn-ea" w:cs="Arial"/>
        <w:noProof/>
        <w:color w:val="000000"/>
        <w:kern w:val="24"/>
        <w:sz w:val="14"/>
        <w:szCs w:val="14"/>
      </w:rPr>
      <w:drawing>
        <wp:anchor distT="0" distB="0" distL="114300" distR="114300" simplePos="0" relativeHeight="251665408" behindDoc="1" locked="0" layoutInCell="1" allowOverlap="1" wp14:anchorId="3EC67322" wp14:editId="5E3BAD6D">
          <wp:simplePos x="0" y="0"/>
          <wp:positionH relativeFrom="column">
            <wp:posOffset>5775960</wp:posOffset>
          </wp:positionH>
          <wp:positionV relativeFrom="paragraph">
            <wp:posOffset>-45085</wp:posOffset>
          </wp:positionV>
          <wp:extent cx="592455" cy="328295"/>
          <wp:effectExtent l="0" t="0" r="0" b="0"/>
          <wp:wrapTight wrapText="bothSides">
            <wp:wrapPolygon edited="0">
              <wp:start x="0" y="0"/>
              <wp:lineTo x="0" y="20054"/>
              <wp:lineTo x="20836" y="20054"/>
              <wp:lineTo x="20836" y="0"/>
              <wp:lineTo x="0" y="0"/>
            </wp:wrapPolygon>
          </wp:wrapTight>
          <wp:docPr id="10" name="Grafik 9" descr="Ein Bild, das Text enthält.&#10;&#10;Automatisch generierte Beschreibung">
            <a:extLst xmlns:a="http://schemas.openxmlformats.org/drawingml/2006/main">
              <a:ext uri="{FF2B5EF4-FFF2-40B4-BE49-F238E27FC236}">
                <a16:creationId xmlns:a16="http://schemas.microsoft.com/office/drawing/2014/main" id="{88F33705-3ADA-402E-AB89-066910E1DC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9" descr="Ein Bild, das Text enthält.&#10;&#10;Automatisch generierte Beschreibung">
                    <a:extLst>
                      <a:ext uri="{FF2B5EF4-FFF2-40B4-BE49-F238E27FC236}">
                        <a16:creationId xmlns:a16="http://schemas.microsoft.com/office/drawing/2014/main" id="{88F33705-3ADA-402E-AB89-066910E1DC3C}"/>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2455" cy="328295"/>
                  </a:xfrm>
                  <a:prstGeom prst="rect">
                    <a:avLst/>
                  </a:prstGeom>
                </pic:spPr>
              </pic:pic>
            </a:graphicData>
          </a:graphic>
          <wp14:sizeRelH relativeFrom="margin">
            <wp14:pctWidth>0</wp14:pctWidth>
          </wp14:sizeRelH>
          <wp14:sizeRelV relativeFrom="margin">
            <wp14:pctHeight>0</wp14:pctHeight>
          </wp14:sizeRelV>
        </wp:anchor>
      </w:drawing>
    </w:r>
    <w:r w:rsidRPr="0017052D">
      <w:rPr>
        <w:rFonts w:eastAsia="+mn-ea" w:cs="Arial"/>
        <w:noProof/>
        <w:color w:val="000000"/>
        <w:kern w:val="24"/>
        <w:sz w:val="14"/>
        <w:szCs w:val="14"/>
      </w:rPr>
      <w:drawing>
        <wp:anchor distT="0" distB="0" distL="114300" distR="114300" simplePos="0" relativeHeight="251666432" behindDoc="1" locked="0" layoutInCell="1" allowOverlap="1" wp14:anchorId="327912C7" wp14:editId="69D23083">
          <wp:simplePos x="0" y="0"/>
          <wp:positionH relativeFrom="column">
            <wp:posOffset>5775960</wp:posOffset>
          </wp:positionH>
          <wp:positionV relativeFrom="paragraph">
            <wp:posOffset>-45085</wp:posOffset>
          </wp:positionV>
          <wp:extent cx="592455" cy="328295"/>
          <wp:effectExtent l="0" t="0" r="0" b="0"/>
          <wp:wrapTight wrapText="bothSides">
            <wp:wrapPolygon edited="0">
              <wp:start x="0" y="0"/>
              <wp:lineTo x="0" y="20054"/>
              <wp:lineTo x="20836" y="20054"/>
              <wp:lineTo x="20836" y="0"/>
              <wp:lineTo x="0" y="0"/>
            </wp:wrapPolygon>
          </wp:wrapTight>
          <wp:docPr id="11" name="Grafik 9" descr="Ein Bild, das Text enthält.&#10;&#10;Automatisch generierte Beschreibung">
            <a:extLst xmlns:a="http://schemas.openxmlformats.org/drawingml/2006/main">
              <a:ext uri="{FF2B5EF4-FFF2-40B4-BE49-F238E27FC236}">
                <a16:creationId xmlns:a16="http://schemas.microsoft.com/office/drawing/2014/main" id="{88F33705-3ADA-402E-AB89-066910E1DC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9" descr="Ein Bild, das Text enthält.&#10;&#10;Automatisch generierte Beschreibung">
                    <a:extLst>
                      <a:ext uri="{FF2B5EF4-FFF2-40B4-BE49-F238E27FC236}">
                        <a16:creationId xmlns:a16="http://schemas.microsoft.com/office/drawing/2014/main" id="{88F33705-3ADA-402E-AB89-066910E1DC3C}"/>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2455" cy="328295"/>
                  </a:xfrm>
                  <a:prstGeom prst="rect">
                    <a:avLst/>
                  </a:prstGeom>
                </pic:spPr>
              </pic:pic>
            </a:graphicData>
          </a:graphic>
          <wp14:sizeRelH relativeFrom="margin">
            <wp14:pctWidth>0</wp14:pctWidth>
          </wp14:sizeRelH>
          <wp14:sizeRelV relativeFrom="margin">
            <wp14:pctHeight>0</wp14:pctHeight>
          </wp14:sizeRelV>
        </wp:anchor>
      </w:drawing>
    </w:r>
    <w:r w:rsidRPr="0017052D">
      <w:rPr>
        <w:rFonts w:eastAsia="+mn-ea" w:cs="Arial"/>
        <w:noProof/>
        <w:color w:val="000000"/>
        <w:kern w:val="24"/>
        <w:sz w:val="14"/>
        <w:szCs w:val="14"/>
      </w:rPr>
      <w:drawing>
        <wp:anchor distT="0" distB="0" distL="114300" distR="114300" simplePos="0" relativeHeight="251667456" behindDoc="1" locked="0" layoutInCell="1" allowOverlap="1" wp14:anchorId="3F9BF1B9" wp14:editId="5C9521C5">
          <wp:simplePos x="0" y="0"/>
          <wp:positionH relativeFrom="column">
            <wp:posOffset>5775960</wp:posOffset>
          </wp:positionH>
          <wp:positionV relativeFrom="paragraph">
            <wp:posOffset>-45085</wp:posOffset>
          </wp:positionV>
          <wp:extent cx="592455" cy="328295"/>
          <wp:effectExtent l="0" t="0" r="0" b="0"/>
          <wp:wrapTight wrapText="bothSides">
            <wp:wrapPolygon edited="0">
              <wp:start x="0" y="0"/>
              <wp:lineTo x="0" y="20054"/>
              <wp:lineTo x="20836" y="20054"/>
              <wp:lineTo x="20836" y="0"/>
              <wp:lineTo x="0" y="0"/>
            </wp:wrapPolygon>
          </wp:wrapTight>
          <wp:docPr id="12" name="Grafik 9" descr="Ein Bild, das Text enthält.&#10;&#10;Automatisch generierte Beschreibung">
            <a:extLst xmlns:a="http://schemas.openxmlformats.org/drawingml/2006/main">
              <a:ext uri="{FF2B5EF4-FFF2-40B4-BE49-F238E27FC236}">
                <a16:creationId xmlns:a16="http://schemas.microsoft.com/office/drawing/2014/main" id="{88F33705-3ADA-402E-AB89-066910E1DC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9" descr="Ein Bild, das Text enthält.&#10;&#10;Automatisch generierte Beschreibung">
                    <a:extLst>
                      <a:ext uri="{FF2B5EF4-FFF2-40B4-BE49-F238E27FC236}">
                        <a16:creationId xmlns:a16="http://schemas.microsoft.com/office/drawing/2014/main" id="{88F33705-3ADA-402E-AB89-066910E1DC3C}"/>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2455" cy="32829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color w:val="222222"/>
        <w:sz w:val="16"/>
        <w:szCs w:val="16"/>
      </w:rPr>
      <w:t xml:space="preserve">© 2023 Schulverlag plus AG| Bestandteil von Artikel 90379 Dossier Weitblick NMG 01/2023 </w:t>
    </w:r>
    <w:r w:rsidRPr="00AE20AC">
      <w:rPr>
        <w:rFonts w:ascii="Arial" w:hAnsi="Arial" w:cs="Arial"/>
        <w:color w:val="000000"/>
        <w:sz w:val="16"/>
        <w:szCs w:val="16"/>
      </w:rPr>
      <w:t>–</w:t>
    </w:r>
    <w:r>
      <w:rPr>
        <w:rFonts w:ascii="Arial" w:hAnsi="Arial" w:cs="Arial"/>
        <w:color w:val="000000"/>
        <w:sz w:val="16"/>
        <w:szCs w:val="16"/>
      </w:rPr>
      <w:t xml:space="preserve"> GLITSCHIG LAUT</w:t>
    </w:r>
  </w:p>
  <w:p w14:paraId="2DBBC9AD" w14:textId="77777777" w:rsidR="009B4246" w:rsidRPr="00AE20AC" w:rsidRDefault="009B4246" w:rsidP="009B4246">
    <w:pPr>
      <w:pStyle w:val="Fuzeile"/>
      <w:rPr>
        <w:rFonts w:ascii="Arial" w:hAnsi="Arial" w:cs="Arial"/>
        <w:szCs w:val="14"/>
      </w:rPr>
    </w:pPr>
    <w:r w:rsidRPr="00AE20AC">
      <w:rPr>
        <w:rFonts w:ascii="Arial" w:hAnsi="Arial" w:cs="Arial"/>
        <w:color w:val="222222"/>
        <w:szCs w:val="14"/>
      </w:rPr>
      <w:t>Der Verlag übernimmt die inhaltliche und rechtliche Verantwortung für das Originaldokument, nicht aber für individuelle Anpassungen.</w:t>
    </w:r>
    <w:r w:rsidRPr="00AE20AC">
      <w:rPr>
        <w:noProof/>
      </w:rPr>
      <w:t xml:space="preserve"> </w:t>
    </w:r>
  </w:p>
  <w:p w14:paraId="1834CF83" w14:textId="77777777" w:rsidR="00AE20AC" w:rsidRPr="009B4246" w:rsidRDefault="009B4246" w:rsidP="009B4246">
    <w:pPr>
      <w:pStyle w:val="Fuzeile"/>
      <w:rPr>
        <w:rFonts w:ascii="Arial" w:hAnsi="Arial" w:cs="Arial"/>
        <w:color w:val="222222"/>
        <w:szCs w:val="14"/>
      </w:rPr>
    </w:pPr>
    <w:r w:rsidRPr="00AE20AC">
      <w:rPr>
        <w:rFonts w:ascii="Arial" w:hAnsi="Arial" w:cs="Arial"/>
        <w:color w:val="222222"/>
        <w:szCs w:val="14"/>
      </w:rPr>
      <w:t xml:space="preserve">CC </w:t>
    </w:r>
    <w:r w:rsidRPr="009E62A1">
      <w:rPr>
        <w:rFonts w:ascii="Arial" w:hAnsi="Arial" w:cs="Arial"/>
        <w:color w:val="222222"/>
        <w:szCs w:val="14"/>
      </w:rPr>
      <w:t>BY-NC-SA</w:t>
    </w:r>
    <w:r w:rsidRPr="00AE20AC">
      <w:rPr>
        <w:rFonts w:ascii="Arial" w:hAnsi="Arial" w:cs="Arial"/>
        <w:color w:val="222222"/>
        <w:szCs w:val="14"/>
      </w:rPr>
      <w:t xml:space="preserve"> 3.0 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11B2C" w14:textId="77777777" w:rsidR="00456622" w:rsidRDefault="005E0542" w:rsidP="00456622">
    <w:pPr>
      <w:autoSpaceDE w:val="0"/>
      <w:autoSpaceDN w:val="0"/>
      <w:adjustRightInd w:val="0"/>
      <w:rPr>
        <w:rFonts w:ascii="Arial" w:hAnsi="Arial" w:cs="Arial"/>
        <w:color w:val="000000"/>
        <w:sz w:val="16"/>
        <w:szCs w:val="16"/>
      </w:rPr>
    </w:pPr>
    <w:r w:rsidRPr="0017052D">
      <w:rPr>
        <w:rFonts w:eastAsia="+mn-ea" w:cs="Arial"/>
        <w:noProof/>
        <w:color w:val="000000"/>
        <w:kern w:val="24"/>
        <w:sz w:val="14"/>
        <w:szCs w:val="14"/>
      </w:rPr>
      <w:drawing>
        <wp:anchor distT="0" distB="0" distL="114300" distR="114300" simplePos="0" relativeHeight="251660288" behindDoc="1" locked="0" layoutInCell="1" allowOverlap="1" wp14:anchorId="6BDF707F" wp14:editId="75EBA5FB">
          <wp:simplePos x="0" y="0"/>
          <wp:positionH relativeFrom="column">
            <wp:posOffset>5775960</wp:posOffset>
          </wp:positionH>
          <wp:positionV relativeFrom="paragraph">
            <wp:posOffset>-45085</wp:posOffset>
          </wp:positionV>
          <wp:extent cx="592455" cy="328295"/>
          <wp:effectExtent l="0" t="0" r="0" b="0"/>
          <wp:wrapTight wrapText="bothSides">
            <wp:wrapPolygon edited="0">
              <wp:start x="0" y="0"/>
              <wp:lineTo x="0" y="20054"/>
              <wp:lineTo x="20836" y="20054"/>
              <wp:lineTo x="20836" y="0"/>
              <wp:lineTo x="0" y="0"/>
            </wp:wrapPolygon>
          </wp:wrapTight>
          <wp:docPr id="14" name="Grafik 9">
            <a:extLst xmlns:a="http://schemas.openxmlformats.org/drawingml/2006/main">
              <a:ext uri="{FF2B5EF4-FFF2-40B4-BE49-F238E27FC236}">
                <a16:creationId xmlns:a16="http://schemas.microsoft.com/office/drawing/2014/main" id="{88F33705-3ADA-402E-AB89-066910E1DC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9">
                    <a:extLst>
                      <a:ext uri="{FF2B5EF4-FFF2-40B4-BE49-F238E27FC236}">
                        <a16:creationId xmlns:a16="http://schemas.microsoft.com/office/drawing/2014/main" id="{88F33705-3ADA-402E-AB89-066910E1DC3C}"/>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2455" cy="328295"/>
                  </a:xfrm>
                  <a:prstGeom prst="rect">
                    <a:avLst/>
                  </a:prstGeom>
                </pic:spPr>
              </pic:pic>
            </a:graphicData>
          </a:graphic>
          <wp14:sizeRelH relativeFrom="margin">
            <wp14:pctWidth>0</wp14:pctWidth>
          </wp14:sizeRelH>
          <wp14:sizeRelV relativeFrom="margin">
            <wp14:pctHeight>0</wp14:pctHeight>
          </wp14:sizeRelV>
        </wp:anchor>
      </w:drawing>
    </w:r>
    <w:r w:rsidR="00456622" w:rsidRPr="0017052D">
      <w:rPr>
        <w:rFonts w:eastAsia="+mn-ea" w:cs="Arial"/>
        <w:noProof/>
        <w:color w:val="000000"/>
        <w:kern w:val="24"/>
        <w:sz w:val="14"/>
        <w:szCs w:val="14"/>
      </w:rPr>
      <w:drawing>
        <wp:anchor distT="0" distB="0" distL="114300" distR="114300" simplePos="0" relativeHeight="251662336" behindDoc="1" locked="0" layoutInCell="1" allowOverlap="1" wp14:anchorId="6C4B731C" wp14:editId="258BECCA">
          <wp:simplePos x="0" y="0"/>
          <wp:positionH relativeFrom="column">
            <wp:posOffset>5775960</wp:posOffset>
          </wp:positionH>
          <wp:positionV relativeFrom="paragraph">
            <wp:posOffset>-45085</wp:posOffset>
          </wp:positionV>
          <wp:extent cx="592455" cy="328295"/>
          <wp:effectExtent l="0" t="0" r="0" b="0"/>
          <wp:wrapTight wrapText="bothSides">
            <wp:wrapPolygon edited="0">
              <wp:start x="0" y="0"/>
              <wp:lineTo x="0" y="20054"/>
              <wp:lineTo x="20836" y="20054"/>
              <wp:lineTo x="20836" y="0"/>
              <wp:lineTo x="0" y="0"/>
            </wp:wrapPolygon>
          </wp:wrapTight>
          <wp:docPr id="15" name="Grafik 9" descr="Ein Bild, das Text enthält.&#10;&#10;Automatisch generierte Beschreibung">
            <a:extLst xmlns:a="http://schemas.openxmlformats.org/drawingml/2006/main">
              <a:ext uri="{FF2B5EF4-FFF2-40B4-BE49-F238E27FC236}">
                <a16:creationId xmlns:a16="http://schemas.microsoft.com/office/drawing/2014/main" id="{88F33705-3ADA-402E-AB89-066910E1DC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9" descr="Ein Bild, das Text enthält.&#10;&#10;Automatisch generierte Beschreibung">
                    <a:extLst>
                      <a:ext uri="{FF2B5EF4-FFF2-40B4-BE49-F238E27FC236}">
                        <a16:creationId xmlns:a16="http://schemas.microsoft.com/office/drawing/2014/main" id="{88F33705-3ADA-402E-AB89-066910E1DC3C}"/>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2455" cy="328295"/>
                  </a:xfrm>
                  <a:prstGeom prst="rect">
                    <a:avLst/>
                  </a:prstGeom>
                </pic:spPr>
              </pic:pic>
            </a:graphicData>
          </a:graphic>
          <wp14:sizeRelH relativeFrom="margin">
            <wp14:pctWidth>0</wp14:pctWidth>
          </wp14:sizeRelH>
          <wp14:sizeRelV relativeFrom="margin">
            <wp14:pctHeight>0</wp14:pctHeight>
          </wp14:sizeRelV>
        </wp:anchor>
      </w:drawing>
    </w:r>
    <w:r w:rsidR="00456622" w:rsidRPr="0017052D">
      <w:rPr>
        <w:rFonts w:eastAsia="+mn-ea" w:cs="Arial"/>
        <w:noProof/>
        <w:color w:val="000000"/>
        <w:kern w:val="24"/>
        <w:sz w:val="14"/>
        <w:szCs w:val="14"/>
      </w:rPr>
      <w:drawing>
        <wp:anchor distT="0" distB="0" distL="114300" distR="114300" simplePos="0" relativeHeight="251663360" behindDoc="1" locked="0" layoutInCell="1" allowOverlap="1" wp14:anchorId="0407BF5A" wp14:editId="38449B7D">
          <wp:simplePos x="0" y="0"/>
          <wp:positionH relativeFrom="column">
            <wp:posOffset>5775960</wp:posOffset>
          </wp:positionH>
          <wp:positionV relativeFrom="paragraph">
            <wp:posOffset>-45085</wp:posOffset>
          </wp:positionV>
          <wp:extent cx="592455" cy="328295"/>
          <wp:effectExtent l="0" t="0" r="0" b="0"/>
          <wp:wrapTight wrapText="bothSides">
            <wp:wrapPolygon edited="0">
              <wp:start x="0" y="0"/>
              <wp:lineTo x="0" y="20054"/>
              <wp:lineTo x="20836" y="20054"/>
              <wp:lineTo x="20836" y="0"/>
              <wp:lineTo x="0" y="0"/>
            </wp:wrapPolygon>
          </wp:wrapTight>
          <wp:docPr id="16" name="Grafik 9" descr="Ein Bild, das Text enthält.&#10;&#10;Automatisch generierte Beschreibung">
            <a:extLst xmlns:a="http://schemas.openxmlformats.org/drawingml/2006/main">
              <a:ext uri="{FF2B5EF4-FFF2-40B4-BE49-F238E27FC236}">
                <a16:creationId xmlns:a16="http://schemas.microsoft.com/office/drawing/2014/main" id="{88F33705-3ADA-402E-AB89-066910E1DC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9" descr="Ein Bild, das Text enthält.&#10;&#10;Automatisch generierte Beschreibung">
                    <a:extLst>
                      <a:ext uri="{FF2B5EF4-FFF2-40B4-BE49-F238E27FC236}">
                        <a16:creationId xmlns:a16="http://schemas.microsoft.com/office/drawing/2014/main" id="{88F33705-3ADA-402E-AB89-066910E1DC3C}"/>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2455" cy="328295"/>
                  </a:xfrm>
                  <a:prstGeom prst="rect">
                    <a:avLst/>
                  </a:prstGeom>
                </pic:spPr>
              </pic:pic>
            </a:graphicData>
          </a:graphic>
          <wp14:sizeRelH relativeFrom="margin">
            <wp14:pctWidth>0</wp14:pctWidth>
          </wp14:sizeRelH>
          <wp14:sizeRelV relativeFrom="margin">
            <wp14:pctHeight>0</wp14:pctHeight>
          </wp14:sizeRelV>
        </wp:anchor>
      </w:drawing>
    </w:r>
    <w:r w:rsidR="00456622">
      <w:rPr>
        <w:rFonts w:ascii="Arial" w:hAnsi="Arial" w:cs="Arial"/>
        <w:color w:val="222222"/>
        <w:sz w:val="16"/>
        <w:szCs w:val="16"/>
      </w:rPr>
      <w:t xml:space="preserve">© 2023 Schulverlag plus AG| Bestandteil von Artikel 90379 Dossier Weitblick NMG 01/2023 </w:t>
    </w:r>
    <w:r w:rsidR="00456622" w:rsidRPr="00AE20AC">
      <w:rPr>
        <w:rFonts w:ascii="Arial" w:hAnsi="Arial" w:cs="Arial"/>
        <w:color w:val="000000"/>
        <w:sz w:val="16"/>
        <w:szCs w:val="16"/>
      </w:rPr>
      <w:t>–</w:t>
    </w:r>
    <w:r w:rsidR="00456622">
      <w:rPr>
        <w:rFonts w:ascii="Arial" w:hAnsi="Arial" w:cs="Arial"/>
        <w:color w:val="000000"/>
        <w:sz w:val="16"/>
        <w:szCs w:val="16"/>
      </w:rPr>
      <w:t xml:space="preserve"> GLITSCHIG LAUT</w:t>
    </w:r>
  </w:p>
  <w:p w14:paraId="060C3450" w14:textId="77777777" w:rsidR="00456622" w:rsidRPr="00AE20AC" w:rsidRDefault="00456622" w:rsidP="00456622">
    <w:pPr>
      <w:pStyle w:val="Fuzeile"/>
      <w:rPr>
        <w:rFonts w:ascii="Arial" w:hAnsi="Arial" w:cs="Arial"/>
        <w:szCs w:val="14"/>
      </w:rPr>
    </w:pPr>
    <w:r w:rsidRPr="00AE20AC">
      <w:rPr>
        <w:rFonts w:ascii="Arial" w:hAnsi="Arial" w:cs="Arial"/>
        <w:color w:val="222222"/>
        <w:szCs w:val="14"/>
      </w:rPr>
      <w:t>Der Verlag übernimmt die inhaltliche und rechtliche Verantwortung für das Originaldokument, nicht aber für individuelle Anpassungen.</w:t>
    </w:r>
    <w:r w:rsidRPr="00AE20AC">
      <w:rPr>
        <w:noProof/>
      </w:rPr>
      <w:t xml:space="preserve"> </w:t>
    </w:r>
  </w:p>
  <w:p w14:paraId="1D3FA5ED" w14:textId="77777777" w:rsidR="005E0542" w:rsidRPr="00456622" w:rsidRDefault="00456622" w:rsidP="00456622">
    <w:pPr>
      <w:pStyle w:val="Fuzeile"/>
      <w:rPr>
        <w:rFonts w:ascii="Arial" w:hAnsi="Arial" w:cs="Arial"/>
        <w:color w:val="222222"/>
        <w:szCs w:val="14"/>
      </w:rPr>
    </w:pPr>
    <w:r w:rsidRPr="00AE20AC">
      <w:rPr>
        <w:rFonts w:ascii="Arial" w:hAnsi="Arial" w:cs="Arial"/>
        <w:color w:val="222222"/>
        <w:szCs w:val="14"/>
      </w:rPr>
      <w:t xml:space="preserve">CC </w:t>
    </w:r>
    <w:r w:rsidRPr="009E62A1">
      <w:rPr>
        <w:rFonts w:ascii="Arial" w:hAnsi="Arial" w:cs="Arial"/>
        <w:color w:val="222222"/>
        <w:szCs w:val="14"/>
      </w:rPr>
      <w:t>BY-NC-SA</w:t>
    </w:r>
    <w:r w:rsidRPr="00AE20AC">
      <w:rPr>
        <w:rFonts w:ascii="Arial" w:hAnsi="Arial" w:cs="Arial"/>
        <w:color w:val="222222"/>
        <w:szCs w:val="14"/>
      </w:rPr>
      <w:t xml:space="preserve"> 3.0 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95BF0" w14:textId="77777777" w:rsidR="009875D1" w:rsidRDefault="009875D1" w:rsidP="008E42F7">
      <w:r>
        <w:separator/>
      </w:r>
    </w:p>
  </w:footnote>
  <w:footnote w:type="continuationSeparator" w:id="0">
    <w:p w14:paraId="1DD19F95" w14:textId="77777777" w:rsidR="009875D1" w:rsidRDefault="009875D1" w:rsidP="008E4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20495" w14:textId="77777777" w:rsidR="009B4246" w:rsidRDefault="00EF4B93" w:rsidP="00EF4B93">
    <w:pPr>
      <w:pStyle w:val="Kopfzeile"/>
      <w:jc w:val="right"/>
    </w:pPr>
    <w:r w:rsidRPr="00DF56D8">
      <w:rPr>
        <w:noProof/>
      </w:rPr>
      <w:drawing>
        <wp:inline distT="0" distB="0" distL="0" distR="0" wp14:anchorId="775DA156" wp14:editId="5E0346F8">
          <wp:extent cx="2034025" cy="1258963"/>
          <wp:effectExtent l="0" t="0" r="4445" b="0"/>
          <wp:docPr id="9" name="Grafik 9" descr="Ein Bild, das Text, Platte, Geschir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Platte, Geschirr enthält.&#10;&#10;Automatisch generierte Beschreibung"/>
                  <pic:cNvPicPr/>
                </pic:nvPicPr>
                <pic:blipFill>
                  <a:blip r:embed="rId1"/>
                  <a:stretch>
                    <a:fillRect/>
                  </a:stretch>
                </pic:blipFill>
                <pic:spPr>
                  <a:xfrm>
                    <a:off x="0" y="0"/>
                    <a:ext cx="2034025" cy="125896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0827C" w14:textId="77777777" w:rsidR="00EA216E" w:rsidRDefault="00EA216E" w:rsidP="00EA216E">
    <w:pPr>
      <w:ind w:left="6379" w:right="1" w:hanging="992"/>
    </w:pPr>
  </w:p>
  <w:p w14:paraId="589AB061" w14:textId="77777777" w:rsidR="00F35EC3" w:rsidRPr="00ED22BC" w:rsidRDefault="00DF56D8" w:rsidP="00ED22BC">
    <w:pPr>
      <w:ind w:left="7513" w:right="1" w:hanging="992"/>
    </w:pPr>
    <w:r w:rsidRPr="00DF56D8">
      <w:rPr>
        <w:noProof/>
      </w:rPr>
      <w:drawing>
        <wp:inline distT="0" distB="0" distL="0" distR="0" wp14:anchorId="603D5B0E" wp14:editId="2CDB15C8">
          <wp:extent cx="2034025" cy="1258963"/>
          <wp:effectExtent l="0" t="0" r="4445"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stretch>
                    <a:fillRect/>
                  </a:stretch>
                </pic:blipFill>
                <pic:spPr>
                  <a:xfrm>
                    <a:off x="0" y="0"/>
                    <a:ext cx="2034025" cy="12589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74C1B"/>
    <w:multiLevelType w:val="hybridMultilevel"/>
    <w:tmpl w:val="6DD29280"/>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 w15:restartNumberingAfterBreak="0">
    <w:nsid w:val="143B5E2F"/>
    <w:multiLevelType w:val="hybridMultilevel"/>
    <w:tmpl w:val="DB48F418"/>
    <w:lvl w:ilvl="0" w:tplc="0807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A0036A"/>
    <w:multiLevelType w:val="hybridMultilevel"/>
    <w:tmpl w:val="35428044"/>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 w15:restartNumberingAfterBreak="0">
    <w:nsid w:val="230F26B4"/>
    <w:multiLevelType w:val="hybridMultilevel"/>
    <w:tmpl w:val="157EE5F6"/>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 w15:restartNumberingAfterBreak="0">
    <w:nsid w:val="26D204F2"/>
    <w:multiLevelType w:val="hybridMultilevel"/>
    <w:tmpl w:val="C21897FC"/>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278C6D1D"/>
    <w:multiLevelType w:val="hybridMultilevel"/>
    <w:tmpl w:val="A1027644"/>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6" w15:restartNumberingAfterBreak="0">
    <w:nsid w:val="37E32D9E"/>
    <w:multiLevelType w:val="hybridMultilevel"/>
    <w:tmpl w:val="972CEA48"/>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38357A96"/>
    <w:multiLevelType w:val="hybridMultilevel"/>
    <w:tmpl w:val="39A6E30A"/>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3FF67C0C"/>
    <w:multiLevelType w:val="hybridMultilevel"/>
    <w:tmpl w:val="6F023E8A"/>
    <w:lvl w:ilvl="0" w:tplc="F7B20028">
      <w:start w:val="1"/>
      <w:numFmt w:val="lowerLetter"/>
      <w:lvlText w:val="%1)"/>
      <w:lvlJc w:val="left"/>
      <w:pPr>
        <w:ind w:left="510" w:hanging="15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40BA547E"/>
    <w:multiLevelType w:val="hybridMultilevel"/>
    <w:tmpl w:val="97E4A46A"/>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0" w15:restartNumberingAfterBreak="0">
    <w:nsid w:val="497C6D00"/>
    <w:multiLevelType w:val="hybridMultilevel"/>
    <w:tmpl w:val="687842A0"/>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4E9C75B8"/>
    <w:multiLevelType w:val="hybridMultilevel"/>
    <w:tmpl w:val="B936ECEA"/>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55D75617"/>
    <w:multiLevelType w:val="hybridMultilevel"/>
    <w:tmpl w:val="E08AA2D2"/>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598228FA"/>
    <w:multiLevelType w:val="hybridMultilevel"/>
    <w:tmpl w:val="85767E7A"/>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4" w15:restartNumberingAfterBreak="0">
    <w:nsid w:val="5FE06338"/>
    <w:multiLevelType w:val="hybridMultilevel"/>
    <w:tmpl w:val="3814A13E"/>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640A1907"/>
    <w:multiLevelType w:val="hybridMultilevel"/>
    <w:tmpl w:val="16CABD26"/>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72BD0A19"/>
    <w:multiLevelType w:val="hybridMultilevel"/>
    <w:tmpl w:val="0D6E93A6"/>
    <w:lvl w:ilvl="0" w:tplc="08070001">
      <w:start w:val="1"/>
      <w:numFmt w:val="bullet"/>
      <w:lvlText w:val=""/>
      <w:lvlJc w:val="left"/>
      <w:pPr>
        <w:ind w:left="720" w:hanging="360"/>
      </w:pPr>
      <w:rPr>
        <w:rFonts w:ascii="Symbol" w:hAnsi="Symbol" w:hint="default"/>
      </w:rPr>
    </w:lvl>
    <w:lvl w:ilvl="1" w:tplc="B22AA86C">
      <w:numFmt w:val="bullet"/>
      <w:lvlText w:val="-"/>
      <w:lvlJc w:val="left"/>
      <w:pPr>
        <w:ind w:left="1440" w:hanging="360"/>
      </w:pPr>
      <w:rPr>
        <w:rFonts w:ascii="Arial" w:eastAsiaTheme="minorHAnsi" w:hAnsi="Arial" w:cs="Arial"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7A1A1429"/>
    <w:multiLevelType w:val="hybridMultilevel"/>
    <w:tmpl w:val="26C23510"/>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5349270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25843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149373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91446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207526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75801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15000002">
    <w:abstractNumId w:val="0"/>
  </w:num>
  <w:num w:numId="8" w16cid:durableId="1176267750">
    <w:abstractNumId w:val="11"/>
  </w:num>
  <w:num w:numId="9" w16cid:durableId="686104739">
    <w:abstractNumId w:val="8"/>
  </w:num>
  <w:num w:numId="10" w16cid:durableId="882207090">
    <w:abstractNumId w:val="1"/>
  </w:num>
  <w:num w:numId="11" w16cid:durableId="1831479050">
    <w:abstractNumId w:val="12"/>
  </w:num>
  <w:num w:numId="12" w16cid:durableId="980037241">
    <w:abstractNumId w:val="14"/>
  </w:num>
  <w:num w:numId="13" w16cid:durableId="2096702893">
    <w:abstractNumId w:val="4"/>
  </w:num>
  <w:num w:numId="14" w16cid:durableId="1926111994">
    <w:abstractNumId w:val="17"/>
  </w:num>
  <w:num w:numId="15" w16cid:durableId="529026415">
    <w:abstractNumId w:val="7"/>
  </w:num>
  <w:num w:numId="16" w16cid:durableId="839200779">
    <w:abstractNumId w:val="10"/>
  </w:num>
  <w:num w:numId="17" w16cid:durableId="1744914888">
    <w:abstractNumId w:val="6"/>
  </w:num>
  <w:num w:numId="18" w16cid:durableId="1501390553">
    <w:abstractNumId w:val="15"/>
  </w:num>
  <w:num w:numId="19" w16cid:durableId="15091277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5EA"/>
    <w:rsid w:val="00084341"/>
    <w:rsid w:val="000B3F90"/>
    <w:rsid w:val="000C0D44"/>
    <w:rsid w:val="000F79FA"/>
    <w:rsid w:val="00101FE8"/>
    <w:rsid w:val="0011273A"/>
    <w:rsid w:val="00122B6B"/>
    <w:rsid w:val="00132140"/>
    <w:rsid w:val="00132CA6"/>
    <w:rsid w:val="00137B26"/>
    <w:rsid w:val="00152659"/>
    <w:rsid w:val="001F321D"/>
    <w:rsid w:val="0023079F"/>
    <w:rsid w:val="0025369E"/>
    <w:rsid w:val="002667DF"/>
    <w:rsid w:val="002B079B"/>
    <w:rsid w:val="002F2D2B"/>
    <w:rsid w:val="00305E79"/>
    <w:rsid w:val="003241F9"/>
    <w:rsid w:val="003369E9"/>
    <w:rsid w:val="00376145"/>
    <w:rsid w:val="00383345"/>
    <w:rsid w:val="003B604F"/>
    <w:rsid w:val="00412C05"/>
    <w:rsid w:val="0041770B"/>
    <w:rsid w:val="00420BF6"/>
    <w:rsid w:val="00456622"/>
    <w:rsid w:val="00545950"/>
    <w:rsid w:val="00554B7A"/>
    <w:rsid w:val="005A198F"/>
    <w:rsid w:val="005A7994"/>
    <w:rsid w:val="005B6E1C"/>
    <w:rsid w:val="005C4F03"/>
    <w:rsid w:val="005D02B8"/>
    <w:rsid w:val="005E0542"/>
    <w:rsid w:val="005E079C"/>
    <w:rsid w:val="006359D5"/>
    <w:rsid w:val="00644058"/>
    <w:rsid w:val="00653821"/>
    <w:rsid w:val="00660FDE"/>
    <w:rsid w:val="00694E72"/>
    <w:rsid w:val="006A521E"/>
    <w:rsid w:val="006B75DE"/>
    <w:rsid w:val="006F346E"/>
    <w:rsid w:val="007062BD"/>
    <w:rsid w:val="007533AC"/>
    <w:rsid w:val="0075533C"/>
    <w:rsid w:val="0079249F"/>
    <w:rsid w:val="007943EA"/>
    <w:rsid w:val="007E35EA"/>
    <w:rsid w:val="007E7CE0"/>
    <w:rsid w:val="00803922"/>
    <w:rsid w:val="00824853"/>
    <w:rsid w:val="0088544E"/>
    <w:rsid w:val="00892F80"/>
    <w:rsid w:val="008B7748"/>
    <w:rsid w:val="008D706B"/>
    <w:rsid w:val="008E2A85"/>
    <w:rsid w:val="008E42F7"/>
    <w:rsid w:val="008F742B"/>
    <w:rsid w:val="00913FF9"/>
    <w:rsid w:val="00963190"/>
    <w:rsid w:val="009875D1"/>
    <w:rsid w:val="009B3327"/>
    <w:rsid w:val="009B4246"/>
    <w:rsid w:val="009C16CC"/>
    <w:rsid w:val="009C3F22"/>
    <w:rsid w:val="009C7F27"/>
    <w:rsid w:val="009E62A1"/>
    <w:rsid w:val="00A04D8F"/>
    <w:rsid w:val="00A22EE7"/>
    <w:rsid w:val="00A41795"/>
    <w:rsid w:val="00A46EDE"/>
    <w:rsid w:val="00A97DE7"/>
    <w:rsid w:val="00AB761D"/>
    <w:rsid w:val="00AC24B4"/>
    <w:rsid w:val="00AE20AC"/>
    <w:rsid w:val="00AF0C73"/>
    <w:rsid w:val="00AF6834"/>
    <w:rsid w:val="00B00DA4"/>
    <w:rsid w:val="00B14BF1"/>
    <w:rsid w:val="00B30D5D"/>
    <w:rsid w:val="00B3314F"/>
    <w:rsid w:val="00B355EC"/>
    <w:rsid w:val="00B41495"/>
    <w:rsid w:val="00B4417B"/>
    <w:rsid w:val="00B717D0"/>
    <w:rsid w:val="00BA3446"/>
    <w:rsid w:val="00BA4AEA"/>
    <w:rsid w:val="00BC3807"/>
    <w:rsid w:val="00BF071D"/>
    <w:rsid w:val="00BF1817"/>
    <w:rsid w:val="00BF7CD5"/>
    <w:rsid w:val="00C02B4C"/>
    <w:rsid w:val="00C73CF2"/>
    <w:rsid w:val="00C7420B"/>
    <w:rsid w:val="00CF7B3B"/>
    <w:rsid w:val="00D227B0"/>
    <w:rsid w:val="00D549A9"/>
    <w:rsid w:val="00D71298"/>
    <w:rsid w:val="00DB6D96"/>
    <w:rsid w:val="00DC47AC"/>
    <w:rsid w:val="00DC5258"/>
    <w:rsid w:val="00DE112F"/>
    <w:rsid w:val="00DE148E"/>
    <w:rsid w:val="00DF5224"/>
    <w:rsid w:val="00DF56D8"/>
    <w:rsid w:val="00E14377"/>
    <w:rsid w:val="00E14F8B"/>
    <w:rsid w:val="00E164C8"/>
    <w:rsid w:val="00E43786"/>
    <w:rsid w:val="00E54E4C"/>
    <w:rsid w:val="00E93437"/>
    <w:rsid w:val="00EA216E"/>
    <w:rsid w:val="00EA3331"/>
    <w:rsid w:val="00EA348C"/>
    <w:rsid w:val="00ED13DE"/>
    <w:rsid w:val="00ED22BC"/>
    <w:rsid w:val="00EE13AB"/>
    <w:rsid w:val="00EF4B93"/>
    <w:rsid w:val="00F35060"/>
    <w:rsid w:val="00F35EC3"/>
    <w:rsid w:val="00F461B5"/>
    <w:rsid w:val="00F736E6"/>
    <w:rsid w:val="00F96807"/>
    <w:rsid w:val="00FA5469"/>
    <w:rsid w:val="00FD32E2"/>
    <w:rsid w:val="00FD7DAB"/>
    <w:rsid w:val="00FE544A"/>
    <w:rsid w:val="073CE0D5"/>
    <w:rsid w:val="4C51B1B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EAF8049"/>
  <w15:docId w15:val="{486372BB-C623-4AEB-97D2-4FDAF4D1F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EA216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E42F7"/>
    <w:pPr>
      <w:tabs>
        <w:tab w:val="center" w:pos="4536"/>
        <w:tab w:val="right" w:pos="9072"/>
      </w:tabs>
    </w:pPr>
  </w:style>
  <w:style w:type="character" w:customStyle="1" w:styleId="KopfzeileZchn">
    <w:name w:val="Kopfzeile Zchn"/>
    <w:basedOn w:val="Absatz-Standardschriftart"/>
    <w:link w:val="Kopfzeile"/>
    <w:uiPriority w:val="99"/>
    <w:rsid w:val="008E42F7"/>
  </w:style>
  <w:style w:type="paragraph" w:styleId="Fuzeile">
    <w:name w:val="footer"/>
    <w:basedOn w:val="Standard"/>
    <w:link w:val="FuzeileZchn"/>
    <w:uiPriority w:val="99"/>
    <w:unhideWhenUsed/>
    <w:qFormat/>
    <w:rsid w:val="005A198F"/>
    <w:pPr>
      <w:tabs>
        <w:tab w:val="right" w:pos="9072"/>
      </w:tabs>
    </w:pPr>
    <w:rPr>
      <w:rFonts w:ascii="Frutiger LT Std 45 Light" w:hAnsi="Frutiger LT Std 45 Light" w:cs="Tahoma"/>
      <w:sz w:val="14"/>
      <w:szCs w:val="15"/>
    </w:rPr>
  </w:style>
  <w:style w:type="character" w:customStyle="1" w:styleId="FuzeileZchn">
    <w:name w:val="Fußzeile Zchn"/>
    <w:basedOn w:val="Absatz-Standardschriftart"/>
    <w:link w:val="Fuzeile"/>
    <w:uiPriority w:val="99"/>
    <w:rsid w:val="005A198F"/>
    <w:rPr>
      <w:rFonts w:ascii="Frutiger LT Std 45 Light" w:hAnsi="Frutiger LT Std 45 Light" w:cs="Tahoma"/>
      <w:sz w:val="14"/>
      <w:szCs w:val="15"/>
    </w:rPr>
  </w:style>
  <w:style w:type="paragraph" w:styleId="Sprechblasentext">
    <w:name w:val="Balloon Text"/>
    <w:basedOn w:val="Standard"/>
    <w:link w:val="SprechblasentextZchn"/>
    <w:uiPriority w:val="99"/>
    <w:semiHidden/>
    <w:unhideWhenUsed/>
    <w:rsid w:val="008E42F7"/>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E42F7"/>
    <w:rPr>
      <w:rFonts w:ascii="Lucida Grande" w:hAnsi="Lucida Grande" w:cs="Lucida Grande"/>
      <w:sz w:val="18"/>
      <w:szCs w:val="18"/>
    </w:rPr>
  </w:style>
  <w:style w:type="paragraph" w:customStyle="1" w:styleId="01Haupttitel">
    <w:name w:val="01_Haupttitel"/>
    <w:basedOn w:val="Standard"/>
    <w:uiPriority w:val="99"/>
    <w:qFormat/>
    <w:rsid w:val="0088544E"/>
    <w:pPr>
      <w:widowControl w:val="0"/>
      <w:tabs>
        <w:tab w:val="right" w:pos="208"/>
        <w:tab w:val="left" w:pos="384"/>
      </w:tabs>
      <w:autoSpaceDE w:val="0"/>
      <w:autoSpaceDN w:val="0"/>
      <w:adjustRightInd w:val="0"/>
      <w:jc w:val="both"/>
      <w:textAlignment w:val="center"/>
      <w:outlineLvl w:val="0"/>
    </w:pPr>
    <w:rPr>
      <w:rFonts w:ascii="FrutigerLTStd-BoldCn" w:hAnsi="FrutigerLTStd-BoldCn" w:cs="FrutigerLTStd-BoldCn"/>
      <w:b/>
      <w:bCs/>
      <w:caps/>
      <w:color w:val="006F79"/>
      <w:spacing w:val="4"/>
      <w:sz w:val="33"/>
      <w:szCs w:val="33"/>
    </w:rPr>
  </w:style>
  <w:style w:type="paragraph" w:customStyle="1" w:styleId="05Grundtext">
    <w:name w:val="05_Grundtext"/>
    <w:basedOn w:val="Standard"/>
    <w:uiPriority w:val="99"/>
    <w:qFormat/>
    <w:rsid w:val="00C02B4C"/>
    <w:pPr>
      <w:widowControl w:val="0"/>
      <w:tabs>
        <w:tab w:val="right" w:pos="184"/>
        <w:tab w:val="left" w:pos="340"/>
      </w:tabs>
      <w:autoSpaceDE w:val="0"/>
      <w:autoSpaceDN w:val="0"/>
      <w:adjustRightInd w:val="0"/>
      <w:spacing w:line="264" w:lineRule="auto"/>
      <w:jc w:val="both"/>
      <w:textAlignment w:val="center"/>
    </w:pPr>
    <w:rPr>
      <w:rFonts w:ascii="FrutigerLTStd-Light" w:hAnsi="FrutigerLTStd-Light" w:cs="FrutigerLTStd-Light"/>
      <w:color w:val="000000"/>
      <w:sz w:val="18"/>
      <w:szCs w:val="18"/>
    </w:rPr>
  </w:style>
  <w:style w:type="paragraph" w:customStyle="1" w:styleId="03Zwischentitel">
    <w:name w:val="03_Zwischentitel"/>
    <w:basedOn w:val="Standard"/>
    <w:uiPriority w:val="99"/>
    <w:qFormat/>
    <w:rsid w:val="0088544E"/>
    <w:pPr>
      <w:widowControl w:val="0"/>
      <w:autoSpaceDE w:val="0"/>
      <w:autoSpaceDN w:val="0"/>
      <w:adjustRightInd w:val="0"/>
      <w:spacing w:before="260" w:line="276" w:lineRule="auto"/>
      <w:textAlignment w:val="center"/>
      <w:outlineLvl w:val="0"/>
    </w:pPr>
    <w:rPr>
      <w:rFonts w:ascii="Frutiger LT Std 65 Bold" w:hAnsi="Frutiger LT Std 65 Bold" w:cs="GlyphaLTStd-Bold"/>
      <w:bCs/>
      <w:color w:val="006F79"/>
      <w:spacing w:val="2"/>
      <w:sz w:val="20"/>
      <w:szCs w:val="20"/>
    </w:rPr>
  </w:style>
  <w:style w:type="paragraph" w:styleId="Dokumentstruktur">
    <w:name w:val="Document Map"/>
    <w:basedOn w:val="Standard"/>
    <w:link w:val="DokumentstrukturZchn"/>
    <w:uiPriority w:val="99"/>
    <w:semiHidden/>
    <w:unhideWhenUsed/>
    <w:rsid w:val="007062BD"/>
    <w:rPr>
      <w:rFonts w:ascii="Lucida Grande" w:hAnsi="Lucida Grande" w:cs="Lucida Grande"/>
    </w:rPr>
  </w:style>
  <w:style w:type="character" w:customStyle="1" w:styleId="DokumentstrukturZchn">
    <w:name w:val="Dokumentstruktur Zchn"/>
    <w:basedOn w:val="Absatz-Standardschriftart"/>
    <w:link w:val="Dokumentstruktur"/>
    <w:uiPriority w:val="99"/>
    <w:semiHidden/>
    <w:rsid w:val="007062BD"/>
    <w:rPr>
      <w:rFonts w:ascii="Lucida Grande" w:hAnsi="Lucida Grande" w:cs="Lucida Grande"/>
    </w:rPr>
  </w:style>
  <w:style w:type="character" w:styleId="Hyperlink">
    <w:name w:val="Hyperlink"/>
    <w:basedOn w:val="Absatz-Standardschriftart"/>
    <w:uiPriority w:val="99"/>
    <w:unhideWhenUsed/>
    <w:rsid w:val="00DE112F"/>
    <w:rPr>
      <w:color w:val="0000FF" w:themeColor="hyperlink"/>
      <w:u w:val="single"/>
    </w:rPr>
  </w:style>
  <w:style w:type="character" w:styleId="BesuchterLink">
    <w:name w:val="FollowedHyperlink"/>
    <w:basedOn w:val="Absatz-Standardschriftart"/>
    <w:uiPriority w:val="99"/>
    <w:semiHidden/>
    <w:unhideWhenUsed/>
    <w:rsid w:val="00554B7A"/>
    <w:rPr>
      <w:color w:val="800080" w:themeColor="followedHyperlink"/>
      <w:u w:val="single"/>
    </w:rPr>
  </w:style>
  <w:style w:type="table" w:styleId="Tabellenraster">
    <w:name w:val="Table Grid"/>
    <w:basedOn w:val="NormaleTabelle"/>
    <w:uiPriority w:val="39"/>
    <w:rsid w:val="007E35EA"/>
    <w:rPr>
      <w:rFonts w:ascii="Arial" w:eastAsiaTheme="minorHAnsi" w:hAnsi="Arial" w:cs="Arial"/>
      <w:sz w:val="20"/>
      <w:szCs w:val="20"/>
      <w:lang w:val="de-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7E35EA"/>
    <w:pPr>
      <w:spacing w:after="160" w:line="256" w:lineRule="auto"/>
      <w:ind w:left="720"/>
      <w:contextualSpacing/>
    </w:pPr>
    <w:rPr>
      <w:rFonts w:ascii="Arial" w:eastAsiaTheme="minorHAnsi" w:hAnsi="Arial" w:cs="Arial"/>
      <w:sz w:val="20"/>
      <w:szCs w:val="20"/>
      <w:lang w:val="de-CH" w:eastAsia="en-US"/>
    </w:rPr>
  </w:style>
  <w:style w:type="paragraph" w:customStyle="1" w:styleId="Pa1">
    <w:name w:val="Pa1"/>
    <w:basedOn w:val="Standard"/>
    <w:next w:val="Standard"/>
    <w:uiPriority w:val="99"/>
    <w:rsid w:val="007E35EA"/>
    <w:pPr>
      <w:autoSpaceDE w:val="0"/>
      <w:autoSpaceDN w:val="0"/>
      <w:adjustRightInd w:val="0"/>
      <w:spacing w:line="181" w:lineRule="atLeast"/>
    </w:pPr>
    <w:rPr>
      <w:rFonts w:ascii="Frutiger LT Std 45 Light" w:eastAsiaTheme="minorHAnsi" w:hAnsi="Frutiger LT Std 45 Light" w:cs="Arial"/>
      <w:lang w:eastAsia="en-US"/>
    </w:rPr>
  </w:style>
  <w:style w:type="paragraph" w:styleId="berarbeitung">
    <w:name w:val="Revision"/>
    <w:hidden/>
    <w:uiPriority w:val="99"/>
    <w:semiHidden/>
    <w:rsid w:val="009C3F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871454">
      <w:bodyDiv w:val="1"/>
      <w:marLeft w:val="0"/>
      <w:marRight w:val="0"/>
      <w:marTop w:val="0"/>
      <w:marBottom w:val="0"/>
      <w:divBdr>
        <w:top w:val="none" w:sz="0" w:space="0" w:color="auto"/>
        <w:left w:val="none" w:sz="0" w:space="0" w:color="auto"/>
        <w:bottom w:val="none" w:sz="0" w:space="0" w:color="auto"/>
        <w:right w:val="none" w:sz="0" w:space="0" w:color="auto"/>
      </w:divBdr>
    </w:div>
    <w:div w:id="1006636118">
      <w:bodyDiv w:val="1"/>
      <w:marLeft w:val="0"/>
      <w:marRight w:val="0"/>
      <w:marTop w:val="0"/>
      <w:marBottom w:val="0"/>
      <w:divBdr>
        <w:top w:val="none" w:sz="0" w:space="0" w:color="auto"/>
        <w:left w:val="none" w:sz="0" w:space="0" w:color="auto"/>
        <w:bottom w:val="none" w:sz="0" w:space="0" w:color="auto"/>
        <w:right w:val="none" w:sz="0" w:space="0" w:color="auto"/>
      </w:divBdr>
    </w:div>
    <w:div w:id="1170026155">
      <w:bodyDiv w:val="1"/>
      <w:marLeft w:val="0"/>
      <w:marRight w:val="0"/>
      <w:marTop w:val="0"/>
      <w:marBottom w:val="0"/>
      <w:divBdr>
        <w:top w:val="none" w:sz="0" w:space="0" w:color="auto"/>
        <w:left w:val="none" w:sz="0" w:space="0" w:color="auto"/>
        <w:bottom w:val="none" w:sz="0" w:space="0" w:color="auto"/>
        <w:right w:val="none" w:sz="0" w:space="0" w:color="auto"/>
      </w:divBdr>
    </w:div>
    <w:div w:id="16666665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yssenH\Dropbox\4bis8\Dossiers\2023-01\Kopie%20Projektordner%20Verlag\50_Inhalte\Downloads\22-02_Vorlage_Downloads_ohne%20C.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78061-5E7B-4DBB-8578-A62FA57D4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22-02_Vorlage_Downloads_ohne C</Template>
  <TotalTime>0</TotalTime>
  <Pages>4</Pages>
  <Words>1233</Words>
  <Characters>7811</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Schulverlag</Company>
  <LinksUpToDate>false</LinksUpToDate>
  <CharactersWithSpaces>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Wyssen Hans-Peter</dc:creator>
  <cp:lastModifiedBy>Rähm Gerber Jacqueline</cp:lastModifiedBy>
  <cp:revision>9</cp:revision>
  <cp:lastPrinted>2016-08-15T09:07:00Z</cp:lastPrinted>
  <dcterms:created xsi:type="dcterms:W3CDTF">2023-04-04T09:25:00Z</dcterms:created>
  <dcterms:modified xsi:type="dcterms:W3CDTF">2023-04-06T09:02:00Z</dcterms:modified>
</cp:coreProperties>
</file>