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01C0" w14:textId="53F0831D" w:rsidR="00FE2F84" w:rsidRDefault="00FE2F84" w:rsidP="00FE2F84">
      <w:pPr>
        <w:pStyle w:val="01Haupttitel"/>
        <w:jc w:val="left"/>
      </w:pPr>
      <w:r>
        <w:t xml:space="preserve">Baustein </w:t>
      </w:r>
      <w:r w:rsidR="00F35286">
        <w:t>5</w:t>
      </w:r>
      <w:r>
        <w:t xml:space="preserve">: Sprachplanung </w:t>
      </w:r>
      <w:r w:rsidR="00391D71">
        <w:t>f</w:t>
      </w:r>
      <w:r w:rsidR="006E7547">
        <w:t xml:space="preserve">ür </w:t>
      </w:r>
      <w:r>
        <w:t xml:space="preserve">baustein </w:t>
      </w:r>
      <w:r w:rsidR="00F35286">
        <w:t>5</w:t>
      </w:r>
    </w:p>
    <w:p w14:paraId="1BC6D397" w14:textId="77777777" w:rsidR="00AB761D" w:rsidRPr="00AB761D" w:rsidRDefault="00AB761D" w:rsidP="00AB761D">
      <w:pPr>
        <w:rPr>
          <w:rFonts w:ascii="Frutiger LT Std 45 Light" w:hAnsi="Frutiger LT Std 45 Light"/>
          <w:sz w:val="18"/>
          <w:szCs w:val="18"/>
        </w:rPr>
      </w:pPr>
    </w:p>
    <w:p w14:paraId="3E01583E" w14:textId="280B728E" w:rsidR="00FE2F84" w:rsidRDefault="00FE2F84" w:rsidP="00FE2F84">
      <w:pPr>
        <w:pStyle w:val="05Grundtext"/>
        <w:jc w:val="left"/>
        <w:rPr>
          <w:b/>
          <w:bCs/>
          <w:caps/>
        </w:rPr>
      </w:pPr>
      <w:bookmarkStart w:id="0" w:name="_Hlk145325421"/>
      <w:r w:rsidRPr="00FE2F84">
        <w:rPr>
          <w:b/>
        </w:rPr>
        <w:t>Vorbemerkung:</w:t>
      </w:r>
      <w:r w:rsidRPr="0089267E">
        <w:t xml:space="preserve"> </w:t>
      </w:r>
      <w:r>
        <w:t xml:space="preserve">Die vorliegende Planung versteht sich als eine exemplarische Form der sprachlichen Planung. Sie ist nicht </w:t>
      </w:r>
      <w:r w:rsidR="00232422">
        <w:t>abschliessend</w:t>
      </w:r>
      <w:r>
        <w:t xml:space="preserve"> 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br/>
        <w:t>Wichtig ist der Grad der Konkretisierung: Wörter und Wendungen, aber auch der Erwartungshorizont sollen konkret und authentisch ausformuliert sein.</w:t>
      </w:r>
    </w:p>
    <w:bookmarkEnd w:id="0"/>
    <w:p w14:paraId="54A31F49" w14:textId="77777777" w:rsidR="00FE2F84" w:rsidRPr="0089267E" w:rsidRDefault="00FE2F84" w:rsidP="00FE2F84">
      <w:pPr>
        <w:pStyle w:val="01Haupttitel"/>
        <w:jc w:val="left"/>
        <w:rPr>
          <w:rFonts w:ascii="Arial" w:hAnsi="Arial"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FE2F84" w:rsidRPr="00ED7CE9" w14:paraId="28CCA954" w14:textId="77777777" w:rsidTr="5876A4CF">
        <w:tc>
          <w:tcPr>
            <w:tcW w:w="4957" w:type="dxa"/>
            <w:tcBorders>
              <w:bottom w:val="nil"/>
            </w:tcBorders>
          </w:tcPr>
          <w:p w14:paraId="10F4086B" w14:textId="77777777" w:rsidR="00FE2F84" w:rsidRPr="00ED7CE9" w:rsidRDefault="00FE2F84" w:rsidP="001F7FC0">
            <w:pPr>
              <w:rPr>
                <w:i/>
                <w:iCs/>
                <w:color w:val="7F7F7F" w:themeColor="text1" w:themeTint="80"/>
                <w:sz w:val="18"/>
                <w:szCs w:val="18"/>
              </w:rPr>
            </w:pPr>
            <w:r w:rsidRPr="00ED7CE9">
              <w:rPr>
                <w:i/>
                <w:iCs/>
                <w:color w:val="7F7F7F" w:themeColor="text1" w:themeTint="80"/>
                <w:sz w:val="18"/>
                <w:szCs w:val="18"/>
              </w:rPr>
              <w:t>Angaben zu Klasse /</w:t>
            </w:r>
            <w:r>
              <w:rPr>
                <w:i/>
                <w:iCs/>
                <w:color w:val="7F7F7F" w:themeColor="text1" w:themeTint="80"/>
                <w:sz w:val="18"/>
                <w:szCs w:val="18"/>
              </w:rPr>
              <w:t xml:space="preserve"> zu den</w:t>
            </w:r>
            <w:r w:rsidRPr="00ED7CE9">
              <w:rPr>
                <w:i/>
                <w:iCs/>
                <w:color w:val="7F7F7F" w:themeColor="text1" w:themeTint="80"/>
                <w:sz w:val="18"/>
                <w:szCs w:val="18"/>
              </w:rPr>
              <w:t xml:space="preserve"> </w:t>
            </w:r>
            <w:r w:rsidRPr="00325F56">
              <w:rPr>
                <w:i/>
                <w:iCs/>
                <w:color w:val="7F7F7F" w:themeColor="text1" w:themeTint="80"/>
                <w:sz w:val="18"/>
                <w:szCs w:val="18"/>
              </w:rPr>
              <w:t>SuS</w:t>
            </w:r>
          </w:p>
        </w:tc>
        <w:tc>
          <w:tcPr>
            <w:tcW w:w="4949" w:type="dxa"/>
            <w:tcBorders>
              <w:bottom w:val="nil"/>
            </w:tcBorders>
          </w:tcPr>
          <w:p w14:paraId="7CF39CA0" w14:textId="77777777" w:rsidR="00FE2F84" w:rsidRPr="00ED7CE9" w:rsidRDefault="00FE2F84" w:rsidP="001F7FC0">
            <w:pPr>
              <w:rPr>
                <w:i/>
                <w:iCs/>
                <w:color w:val="7F7F7F" w:themeColor="text1" w:themeTint="80"/>
                <w:sz w:val="18"/>
                <w:szCs w:val="18"/>
              </w:rPr>
            </w:pPr>
            <w:r w:rsidRPr="46068EDC">
              <w:rPr>
                <w:i/>
                <w:iCs/>
                <w:color w:val="7F7F7F" w:themeColor="text1" w:themeTint="80"/>
                <w:sz w:val="18"/>
                <w:szCs w:val="18"/>
              </w:rPr>
              <w:t>Lernumgebung(</w:t>
            </w:r>
            <w:r w:rsidRPr="005C5307">
              <w:rPr>
                <w:i/>
                <w:iCs/>
                <w:color w:val="7F7F7F" w:themeColor="text1" w:themeTint="80"/>
                <w:sz w:val="18"/>
                <w:szCs w:val="18"/>
              </w:rPr>
              <w:t>en</w:t>
            </w:r>
            <w:r w:rsidRPr="46068EDC">
              <w:rPr>
                <w:i/>
                <w:iCs/>
                <w:color w:val="7F7F7F" w:themeColor="text1" w:themeTint="80"/>
                <w:sz w:val="18"/>
                <w:szCs w:val="18"/>
              </w:rPr>
              <w:t>), Aufgabenstellung(</w:t>
            </w:r>
            <w:r w:rsidRPr="005C5307">
              <w:rPr>
                <w:i/>
                <w:iCs/>
                <w:color w:val="7F7F7F" w:themeColor="text1" w:themeTint="80"/>
                <w:sz w:val="18"/>
                <w:szCs w:val="18"/>
              </w:rPr>
              <w:t>en</w:t>
            </w:r>
            <w:r w:rsidRPr="46068EDC">
              <w:rPr>
                <w:i/>
                <w:iCs/>
                <w:color w:val="7F7F7F" w:themeColor="text1" w:themeTint="80"/>
                <w:sz w:val="18"/>
                <w:szCs w:val="18"/>
              </w:rPr>
              <w:t xml:space="preserve">), </w:t>
            </w:r>
            <w:r>
              <w:rPr>
                <w:i/>
                <w:iCs/>
                <w:color w:val="7F7F7F" w:themeColor="text1" w:themeTint="80"/>
                <w:sz w:val="18"/>
                <w:szCs w:val="18"/>
              </w:rPr>
              <w:t>Erkenntnisziele</w:t>
            </w:r>
          </w:p>
        </w:tc>
      </w:tr>
      <w:tr w:rsidR="00FE2F84" w:rsidRPr="00E76888" w14:paraId="2741DC51" w14:textId="77777777" w:rsidTr="5876A4CF">
        <w:trPr>
          <w:trHeight w:val="851"/>
        </w:trPr>
        <w:tc>
          <w:tcPr>
            <w:tcW w:w="4957" w:type="dxa"/>
            <w:tcBorders>
              <w:top w:val="nil"/>
              <w:bottom w:val="nil"/>
            </w:tcBorders>
          </w:tcPr>
          <w:p w14:paraId="4E88B117" w14:textId="77777777" w:rsidR="00FE2F84" w:rsidRPr="00E76888" w:rsidRDefault="00FE2F84" w:rsidP="001F7FC0">
            <w:pPr>
              <w:rPr>
                <w:sz w:val="18"/>
                <w:szCs w:val="18"/>
              </w:rPr>
            </w:pPr>
          </w:p>
        </w:tc>
        <w:tc>
          <w:tcPr>
            <w:tcW w:w="4949" w:type="dxa"/>
            <w:tcBorders>
              <w:top w:val="nil"/>
              <w:bottom w:val="nil"/>
            </w:tcBorders>
          </w:tcPr>
          <w:p w14:paraId="6CFE9452" w14:textId="54549256" w:rsidR="00FE2F84" w:rsidRDefault="00052ED6" w:rsidP="001F7FC0">
            <w:pPr>
              <w:pStyle w:val="Default"/>
              <w:numPr>
                <w:ilvl w:val="0"/>
                <w:numId w:val="2"/>
              </w:numPr>
              <w:rPr>
                <w:rFonts w:ascii="Arial" w:hAnsi="Arial" w:cs="Arial"/>
                <w:color w:val="000000" w:themeColor="text1"/>
                <w:sz w:val="18"/>
                <w:szCs w:val="18"/>
              </w:rPr>
            </w:pPr>
            <w:r>
              <w:rPr>
                <w:rFonts w:ascii="Arial" w:hAnsi="Arial" w:cs="Arial"/>
                <w:b/>
                <w:bCs/>
                <w:color w:val="000000" w:themeColor="text1"/>
                <w:sz w:val="18"/>
                <w:szCs w:val="18"/>
              </w:rPr>
              <w:t>Einstieg in das Thema «Sterne»</w:t>
            </w:r>
            <w:r w:rsidR="00FE2F84">
              <w:rPr>
                <w:rFonts w:ascii="Arial" w:hAnsi="Arial" w:cs="Arial"/>
                <w:color w:val="000000" w:themeColor="text1"/>
                <w:sz w:val="18"/>
                <w:szCs w:val="18"/>
              </w:rPr>
              <w:br/>
            </w:r>
            <w:r>
              <w:rPr>
                <w:rFonts w:ascii="Arial" w:hAnsi="Arial" w:cs="Arial"/>
                <w:color w:val="000000" w:themeColor="text1"/>
                <w:sz w:val="18"/>
                <w:szCs w:val="18"/>
              </w:rPr>
              <w:t>Einstiegsfragen zum Thema Sterne.</w:t>
            </w:r>
          </w:p>
          <w:p w14:paraId="7D8D0D3D" w14:textId="07DC30CC" w:rsidR="007A0088" w:rsidRPr="00905FCC" w:rsidRDefault="00052ED6" w:rsidP="00905FCC">
            <w:pPr>
              <w:pStyle w:val="Default"/>
              <w:numPr>
                <w:ilvl w:val="0"/>
                <w:numId w:val="2"/>
              </w:numPr>
              <w:rPr>
                <w:rFonts w:ascii="Arial" w:hAnsi="Arial" w:cs="Arial"/>
                <w:color w:val="000000" w:themeColor="text1"/>
                <w:sz w:val="18"/>
                <w:szCs w:val="18"/>
              </w:rPr>
            </w:pPr>
            <w:r>
              <w:rPr>
                <w:rFonts w:ascii="Arial" w:hAnsi="Arial" w:cs="Arial"/>
                <w:b/>
                <w:bCs/>
                <w:color w:val="000000" w:themeColor="text1"/>
                <w:sz w:val="18"/>
                <w:szCs w:val="18"/>
              </w:rPr>
              <w:t>Vorstellungen erheben</w:t>
            </w:r>
            <w:r w:rsidR="00FE2F84">
              <w:rPr>
                <w:rFonts w:ascii="Arial" w:hAnsi="Arial" w:cs="Arial"/>
                <w:color w:val="000000" w:themeColor="text1"/>
                <w:sz w:val="18"/>
                <w:szCs w:val="18"/>
              </w:rPr>
              <w:br/>
            </w:r>
            <w:r>
              <w:rPr>
                <w:rFonts w:ascii="Arial" w:hAnsi="Arial" w:cs="Arial"/>
                <w:color w:val="000000" w:themeColor="text1"/>
                <w:sz w:val="18"/>
                <w:szCs w:val="18"/>
              </w:rPr>
              <w:t>Vermutungen zu den Sternen im Weltall und anschliessend Erklärungen zu unserem Sonnensystem durch die LP.</w:t>
            </w:r>
            <w:r w:rsidR="004E7E2A">
              <w:rPr>
                <w:rFonts w:ascii="Arial" w:hAnsi="Arial" w:cs="Arial"/>
                <w:color w:val="000000" w:themeColor="text1"/>
                <w:sz w:val="18"/>
                <w:szCs w:val="18"/>
              </w:rPr>
              <w:br/>
            </w:r>
            <w:r>
              <w:rPr>
                <w:rFonts w:ascii="Arial" w:hAnsi="Arial" w:cs="Arial"/>
                <w:color w:val="000000" w:themeColor="text1"/>
                <w:sz w:val="18"/>
                <w:szCs w:val="18"/>
              </w:rPr>
              <w:t xml:space="preserve"> </w:t>
            </w:r>
            <w:r w:rsidR="007A0088">
              <w:rPr>
                <w:rFonts w:ascii="Arial" w:hAnsi="Arial" w:cs="Arial"/>
                <w:color w:val="000000" w:themeColor="text1"/>
                <w:sz w:val="18"/>
                <w:szCs w:val="18"/>
              </w:rPr>
              <w:t xml:space="preserve"> </w:t>
            </w:r>
          </w:p>
        </w:tc>
      </w:tr>
      <w:tr w:rsidR="00FE2F84" w:rsidRPr="00BB1ADF" w14:paraId="3A85194C" w14:textId="77777777" w:rsidTr="5876A4CF">
        <w:tc>
          <w:tcPr>
            <w:tcW w:w="9906" w:type="dxa"/>
            <w:gridSpan w:val="2"/>
            <w:shd w:val="clear" w:color="auto" w:fill="FBD4B4" w:themeFill="accent6" w:themeFillTint="66"/>
          </w:tcPr>
          <w:p w14:paraId="24ADCC58" w14:textId="77777777" w:rsidR="00FE2F84" w:rsidRPr="00BB1ADF" w:rsidRDefault="00FE2F84" w:rsidP="001F7FC0">
            <w:pPr>
              <w:jc w:val="center"/>
              <w:rPr>
                <w:b/>
                <w:bCs/>
              </w:rPr>
            </w:pPr>
            <w:r w:rsidRPr="00BB1ADF">
              <w:rPr>
                <w:b/>
                <w:bCs/>
              </w:rPr>
              <w:t>Sprachhandlungen</w:t>
            </w:r>
          </w:p>
        </w:tc>
      </w:tr>
      <w:tr w:rsidR="00FE2F84" w:rsidRPr="00ED7CE9" w14:paraId="37255EC8" w14:textId="77777777" w:rsidTr="5876A4CF">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1F283D79" w14:textId="77777777" w:rsidR="00FE2F84" w:rsidRPr="00ED7CE9" w:rsidRDefault="00FE2F84" w:rsidP="001F7FC0">
            <w:pPr>
              <w:rPr>
                <w:i/>
                <w:iCs/>
                <w:color w:val="7F7F7F" w:themeColor="text1" w:themeTint="80"/>
                <w:sz w:val="18"/>
                <w:szCs w:val="18"/>
              </w:rPr>
            </w:pPr>
            <w:r w:rsidRPr="5EEF1260">
              <w:rPr>
                <w:i/>
                <w:iCs/>
                <w:color w:val="7F7F7F" w:themeColor="text1" w:themeTint="80"/>
                <w:sz w:val="18"/>
                <w:szCs w:val="18"/>
              </w:rPr>
              <w:t>Sprachhandlung der Kinder (erklären, beschreiben, begründen</w:t>
            </w:r>
            <w:r w:rsidRPr="005C5307">
              <w:rPr>
                <w:i/>
                <w:iCs/>
                <w:color w:val="7F7F7F" w:themeColor="text1" w:themeTint="80"/>
                <w:sz w:val="18"/>
                <w:szCs w:val="18"/>
              </w:rPr>
              <w:t>, …)</w:t>
            </w:r>
          </w:p>
        </w:tc>
        <w:tc>
          <w:tcPr>
            <w:tcW w:w="4949" w:type="dxa"/>
            <w:tcBorders>
              <w:left w:val="single" w:sz="4" w:space="0" w:color="auto"/>
              <w:bottom w:val="nil"/>
            </w:tcBorders>
            <w:shd w:val="clear" w:color="auto" w:fill="FDE9D9" w:themeFill="accent6" w:themeFillTint="33"/>
          </w:tcPr>
          <w:p w14:paraId="65CAFBA9" w14:textId="77777777" w:rsidR="00FE2F84" w:rsidRPr="00ED7CE9" w:rsidRDefault="00FE2F84" w:rsidP="001F7FC0">
            <w:pPr>
              <w:rPr>
                <w:i/>
                <w:iCs/>
                <w:color w:val="7F7F7F" w:themeColor="text1" w:themeTint="80"/>
                <w:sz w:val="18"/>
                <w:szCs w:val="18"/>
              </w:rPr>
            </w:pPr>
            <w:r w:rsidRPr="5EEF1260">
              <w:rPr>
                <w:i/>
                <w:iCs/>
                <w:color w:val="7F7F7F" w:themeColor="text1" w:themeTint="80"/>
                <w:sz w:val="18"/>
                <w:szCs w:val="18"/>
              </w:rPr>
              <w:t xml:space="preserve">Sprachliche Rolle der Lehrperson (Lenkung durch LP hoch &gt; niedrig): LP-Vortrag &gt; fragend-entwickelnder Dialog &gt; sokratischer Dialog &gt; Gespräch mit SuS &gt; Diskussion &gt; </w:t>
            </w:r>
            <w:r w:rsidRPr="00325F56">
              <w:rPr>
                <w:i/>
                <w:iCs/>
                <w:color w:val="7F7F7F" w:themeColor="text1" w:themeTint="80"/>
                <w:sz w:val="18"/>
                <w:szCs w:val="18"/>
              </w:rPr>
              <w:t>Austausch</w:t>
            </w:r>
          </w:p>
        </w:tc>
      </w:tr>
      <w:tr w:rsidR="00FE2F84" w:rsidRPr="00E76888" w14:paraId="650B4B5E" w14:textId="77777777" w:rsidTr="004E7E2A">
        <w:trPr>
          <w:trHeight w:val="944"/>
        </w:trPr>
        <w:tc>
          <w:tcPr>
            <w:tcW w:w="4957" w:type="dxa"/>
            <w:tcBorders>
              <w:top w:val="nil"/>
              <w:left w:val="single" w:sz="4" w:space="0" w:color="auto"/>
              <w:bottom w:val="single" w:sz="4" w:space="0" w:color="auto"/>
              <w:right w:val="single" w:sz="4" w:space="0" w:color="auto"/>
            </w:tcBorders>
          </w:tcPr>
          <w:p w14:paraId="2FB1F713" w14:textId="5F7443F0" w:rsidR="00FE2F84" w:rsidRDefault="00052ED6" w:rsidP="001F7FC0">
            <w:pPr>
              <w:pStyle w:val="Listenabsatz"/>
              <w:numPr>
                <w:ilvl w:val="0"/>
                <w:numId w:val="5"/>
              </w:numPr>
              <w:ind w:left="312" w:hanging="284"/>
              <w:rPr>
                <w:color w:val="000000" w:themeColor="text1"/>
                <w:sz w:val="18"/>
                <w:szCs w:val="18"/>
              </w:rPr>
            </w:pPr>
            <w:r>
              <w:rPr>
                <w:color w:val="000000" w:themeColor="text1"/>
                <w:sz w:val="18"/>
                <w:szCs w:val="18"/>
              </w:rPr>
              <w:t>Vermutungen austauschen</w:t>
            </w:r>
          </w:p>
          <w:p w14:paraId="59605444" w14:textId="7688BF86" w:rsidR="00580182" w:rsidRPr="00905FCC" w:rsidRDefault="00052ED6" w:rsidP="00905FCC">
            <w:pPr>
              <w:pStyle w:val="Listenabsatz"/>
              <w:numPr>
                <w:ilvl w:val="0"/>
                <w:numId w:val="5"/>
              </w:numPr>
              <w:ind w:left="312" w:hanging="284"/>
              <w:rPr>
                <w:color w:val="000000" w:themeColor="text1"/>
                <w:sz w:val="18"/>
                <w:szCs w:val="18"/>
              </w:rPr>
            </w:pPr>
            <w:r>
              <w:rPr>
                <w:color w:val="000000" w:themeColor="text1"/>
                <w:sz w:val="18"/>
                <w:szCs w:val="18"/>
              </w:rPr>
              <w:t>Vermutungen darstellen und erklären</w:t>
            </w:r>
          </w:p>
        </w:tc>
        <w:tc>
          <w:tcPr>
            <w:tcW w:w="4949" w:type="dxa"/>
            <w:tcBorders>
              <w:top w:val="nil"/>
              <w:left w:val="single" w:sz="4" w:space="0" w:color="auto"/>
            </w:tcBorders>
          </w:tcPr>
          <w:p w14:paraId="5F8D8FAA" w14:textId="1BE90F26" w:rsidR="00FE2F84" w:rsidRDefault="00052ED6" w:rsidP="001F7FC0">
            <w:pPr>
              <w:pStyle w:val="Listenabsatz"/>
              <w:numPr>
                <w:ilvl w:val="0"/>
                <w:numId w:val="6"/>
              </w:numPr>
              <w:ind w:left="312" w:hanging="284"/>
              <w:rPr>
                <w:color w:val="000000" w:themeColor="text1"/>
                <w:sz w:val="18"/>
                <w:szCs w:val="18"/>
              </w:rPr>
            </w:pPr>
            <w:r>
              <w:rPr>
                <w:color w:val="000000" w:themeColor="text1"/>
                <w:sz w:val="18"/>
                <w:szCs w:val="18"/>
              </w:rPr>
              <w:t>fragend-entwickelnder Dialog und Austausch der Vermutungen</w:t>
            </w:r>
          </w:p>
          <w:p w14:paraId="54CD5A3A" w14:textId="783D1F31" w:rsidR="00C25E1A" w:rsidRPr="00905FCC" w:rsidRDefault="00052ED6" w:rsidP="00905FCC">
            <w:pPr>
              <w:pStyle w:val="Listenabsatz"/>
              <w:numPr>
                <w:ilvl w:val="0"/>
                <w:numId w:val="6"/>
              </w:numPr>
              <w:ind w:left="312" w:hanging="284"/>
              <w:rPr>
                <w:color w:val="000000" w:themeColor="text1"/>
                <w:sz w:val="18"/>
                <w:szCs w:val="18"/>
              </w:rPr>
            </w:pPr>
            <w:r>
              <w:rPr>
                <w:color w:val="000000" w:themeColor="text1"/>
                <w:sz w:val="18"/>
                <w:szCs w:val="18"/>
              </w:rPr>
              <w:t>Austausch über Standort von Sonne, Erde, Mond und Sterne, LP-Vortrag zu unserem Sonnensystem</w:t>
            </w:r>
          </w:p>
        </w:tc>
      </w:tr>
      <w:tr w:rsidR="00FE2F84" w:rsidRPr="00BB1ADF" w14:paraId="198C39B7" w14:textId="77777777" w:rsidTr="5876A4CF">
        <w:tc>
          <w:tcPr>
            <w:tcW w:w="9906" w:type="dxa"/>
            <w:gridSpan w:val="2"/>
            <w:tcBorders>
              <w:bottom w:val="single" w:sz="4" w:space="0" w:color="auto"/>
            </w:tcBorders>
            <w:shd w:val="clear" w:color="auto" w:fill="FBD4B4" w:themeFill="accent6" w:themeFillTint="66"/>
          </w:tcPr>
          <w:p w14:paraId="7D574F5A" w14:textId="77777777" w:rsidR="00FE2F84" w:rsidRPr="00BB1ADF" w:rsidRDefault="00FE2F84" w:rsidP="001F7FC0">
            <w:pPr>
              <w:jc w:val="center"/>
              <w:rPr>
                <w:b/>
                <w:bCs/>
              </w:rPr>
            </w:pPr>
            <w:r w:rsidRPr="00BB1ADF">
              <w:rPr>
                <w:b/>
                <w:bCs/>
              </w:rPr>
              <w:t>Sprachliche Mittel</w:t>
            </w:r>
          </w:p>
        </w:tc>
      </w:tr>
      <w:tr w:rsidR="00FE2F84" w:rsidRPr="00ED7CE9" w14:paraId="0CEAE5E2" w14:textId="77777777" w:rsidTr="5876A4CF">
        <w:tc>
          <w:tcPr>
            <w:tcW w:w="9906" w:type="dxa"/>
            <w:gridSpan w:val="2"/>
            <w:tcBorders>
              <w:bottom w:val="nil"/>
            </w:tcBorders>
            <w:shd w:val="clear" w:color="auto" w:fill="FDE9D9" w:themeFill="accent6" w:themeFillTint="33"/>
          </w:tcPr>
          <w:p w14:paraId="338EEB70" w14:textId="77777777" w:rsidR="00FE2F84" w:rsidRPr="00ED7CE9" w:rsidRDefault="00FE2F84" w:rsidP="001F7FC0">
            <w:pPr>
              <w:rPr>
                <w:i/>
                <w:iCs/>
                <w:color w:val="7F7F7F" w:themeColor="text1" w:themeTint="80"/>
                <w:sz w:val="18"/>
                <w:szCs w:val="18"/>
              </w:rPr>
            </w:pPr>
            <w:r w:rsidRPr="00ED7CE9">
              <w:rPr>
                <w:i/>
                <w:iCs/>
                <w:color w:val="7F7F7F" w:themeColor="text1" w:themeTint="80"/>
                <w:sz w:val="18"/>
                <w:szCs w:val="18"/>
              </w:rPr>
              <w:t>Wörter und Wendungen</w:t>
            </w:r>
            <w:r>
              <w:rPr>
                <w:i/>
                <w:iCs/>
                <w:color w:val="7F7F7F" w:themeColor="text1" w:themeTint="80"/>
                <w:sz w:val="18"/>
                <w:szCs w:val="18"/>
              </w:rPr>
              <w:t xml:space="preserve"> (Satzanfänge, Formulierungen, satzübergreifende Strukturen</w:t>
            </w:r>
            <w:r w:rsidRPr="00325F56">
              <w:rPr>
                <w:i/>
                <w:iCs/>
                <w:color w:val="7F7F7F" w:themeColor="text1" w:themeTint="80"/>
                <w:sz w:val="18"/>
                <w:szCs w:val="18"/>
              </w:rPr>
              <w:t>)</w:t>
            </w:r>
          </w:p>
        </w:tc>
      </w:tr>
      <w:tr w:rsidR="00FE2F84" w:rsidRPr="00E76888" w14:paraId="053B206C" w14:textId="77777777" w:rsidTr="004E7E2A">
        <w:trPr>
          <w:trHeight w:val="1659"/>
        </w:trPr>
        <w:tc>
          <w:tcPr>
            <w:tcW w:w="9906" w:type="dxa"/>
            <w:gridSpan w:val="2"/>
            <w:tcBorders>
              <w:top w:val="nil"/>
            </w:tcBorders>
          </w:tcPr>
          <w:p w14:paraId="2A81B970" w14:textId="5A367698" w:rsidR="00FE2F84" w:rsidRDefault="00BF2B1E" w:rsidP="001F7FC0">
            <w:pPr>
              <w:pStyle w:val="Listenabsatz"/>
              <w:numPr>
                <w:ilvl w:val="0"/>
                <w:numId w:val="4"/>
              </w:numPr>
              <w:ind w:left="312" w:hanging="312"/>
              <w:rPr>
                <w:color w:val="000000" w:themeColor="text1"/>
                <w:sz w:val="18"/>
                <w:szCs w:val="18"/>
              </w:rPr>
            </w:pPr>
            <w:r w:rsidRPr="5876A4CF">
              <w:rPr>
                <w:color w:val="000000" w:themeColor="text1"/>
                <w:sz w:val="18"/>
                <w:szCs w:val="18"/>
              </w:rPr>
              <w:t xml:space="preserve">das Universum, das Weltall, </w:t>
            </w:r>
            <w:r w:rsidR="00D91BAB" w:rsidRPr="5876A4CF">
              <w:rPr>
                <w:color w:val="000000" w:themeColor="text1"/>
                <w:sz w:val="18"/>
                <w:szCs w:val="18"/>
              </w:rPr>
              <w:t xml:space="preserve">der Stern, die Sternschnuppe, die Sonne, der Planet, </w:t>
            </w:r>
            <w:r w:rsidRPr="5876A4CF">
              <w:rPr>
                <w:color w:val="000000" w:themeColor="text1"/>
                <w:sz w:val="18"/>
                <w:szCs w:val="18"/>
              </w:rPr>
              <w:t xml:space="preserve">die Erde, </w:t>
            </w:r>
            <w:r w:rsidR="00D91BAB" w:rsidRPr="5876A4CF">
              <w:rPr>
                <w:color w:val="000000" w:themeColor="text1"/>
                <w:sz w:val="18"/>
                <w:szCs w:val="18"/>
              </w:rPr>
              <w:t>der Mond, das Flugzeug, der Satellit</w:t>
            </w:r>
            <w:r w:rsidR="00BE5EB5" w:rsidRPr="5876A4CF">
              <w:rPr>
                <w:color w:val="000000" w:themeColor="text1"/>
                <w:sz w:val="18"/>
                <w:szCs w:val="18"/>
              </w:rPr>
              <w:t>, das Sternbild</w:t>
            </w:r>
            <w:r>
              <w:br/>
            </w:r>
            <w:r w:rsidRPr="5876A4CF">
              <w:rPr>
                <w:color w:val="000000" w:themeColor="text1"/>
                <w:sz w:val="18"/>
                <w:szCs w:val="18"/>
              </w:rPr>
              <w:t>leuchten, leuchtendes Objekt, in der Nacht</w:t>
            </w:r>
          </w:p>
          <w:p w14:paraId="4DB3C937" w14:textId="34D11005" w:rsidR="00C754B4" w:rsidRPr="00BF2B1E" w:rsidRDefault="00BF2B1E" w:rsidP="00BF2B1E">
            <w:pPr>
              <w:pStyle w:val="Listenabsatz"/>
              <w:numPr>
                <w:ilvl w:val="0"/>
                <w:numId w:val="4"/>
              </w:numPr>
              <w:ind w:left="312" w:hanging="312"/>
              <w:rPr>
                <w:color w:val="000000" w:themeColor="text1"/>
                <w:sz w:val="18"/>
                <w:szCs w:val="18"/>
              </w:rPr>
            </w:pPr>
            <w:r>
              <w:rPr>
                <w:color w:val="000000" w:themeColor="text1"/>
                <w:sz w:val="18"/>
                <w:szCs w:val="18"/>
              </w:rPr>
              <w:t xml:space="preserve">das Universum, das Weltall, der Stern, die Sonne, </w:t>
            </w:r>
            <w:r w:rsidR="00BE5EB5">
              <w:rPr>
                <w:color w:val="000000" w:themeColor="text1"/>
                <w:sz w:val="18"/>
                <w:szCs w:val="18"/>
              </w:rPr>
              <w:t xml:space="preserve">das Sternbild, </w:t>
            </w:r>
            <w:r>
              <w:rPr>
                <w:color w:val="000000" w:themeColor="text1"/>
                <w:sz w:val="18"/>
                <w:szCs w:val="18"/>
              </w:rPr>
              <w:t>Jeder Stern ist eine Sonne. Jede Sonne ist ein Stern.</w:t>
            </w:r>
            <w:r>
              <w:rPr>
                <w:color w:val="000000" w:themeColor="text1"/>
                <w:sz w:val="18"/>
                <w:szCs w:val="18"/>
              </w:rPr>
              <w:br/>
            </w:r>
            <w:r w:rsidRPr="00BF2B1E">
              <w:rPr>
                <w:color w:val="000000" w:themeColor="text1"/>
                <w:sz w:val="18"/>
                <w:szCs w:val="18"/>
              </w:rPr>
              <w:t>Unser</w:t>
            </w:r>
            <w:r>
              <w:rPr>
                <w:color w:val="000000" w:themeColor="text1"/>
                <w:sz w:val="18"/>
                <w:szCs w:val="18"/>
              </w:rPr>
              <w:t>e Sonne ist auch ein Stern. Unsere Sonne ist der Mittelpunkt in unserem Sonnensystem. Alle anderen Sterne sind weit weg von uns und nicht in unserem Sonnensystem.</w:t>
            </w:r>
          </w:p>
        </w:tc>
      </w:tr>
      <w:tr w:rsidR="00FE2F84" w:rsidRPr="00BB1ADF" w14:paraId="5D671282" w14:textId="77777777" w:rsidTr="001F7FC0">
        <w:tc>
          <w:tcPr>
            <w:tcW w:w="9906" w:type="dxa"/>
            <w:gridSpan w:val="2"/>
            <w:shd w:val="clear" w:color="auto" w:fill="FBD4B4" w:themeFill="accent6" w:themeFillTint="66"/>
          </w:tcPr>
          <w:p w14:paraId="48576FC1" w14:textId="4CC4354F" w:rsidR="00FE2F84" w:rsidRPr="00BB1ADF" w:rsidRDefault="00FE2F84" w:rsidP="001F7FC0">
            <w:pPr>
              <w:jc w:val="center"/>
              <w:rPr>
                <w:b/>
                <w:bCs/>
              </w:rPr>
            </w:pPr>
            <w:r w:rsidRPr="00BB1ADF">
              <w:rPr>
                <w:b/>
                <w:bCs/>
              </w:rPr>
              <w:t>Erwartungshorizont</w:t>
            </w:r>
          </w:p>
        </w:tc>
      </w:tr>
      <w:tr w:rsidR="00FE2F84" w:rsidRPr="00ED7CE9" w14:paraId="1B01802B" w14:textId="77777777" w:rsidTr="001F7FC0">
        <w:trPr>
          <w:trHeight w:val="440"/>
        </w:trPr>
        <w:tc>
          <w:tcPr>
            <w:tcW w:w="4957" w:type="dxa"/>
            <w:tcBorders>
              <w:bottom w:val="nil"/>
            </w:tcBorders>
            <w:shd w:val="clear" w:color="auto" w:fill="FDE9D9" w:themeFill="accent6" w:themeFillTint="33"/>
          </w:tcPr>
          <w:p w14:paraId="563DE56F" w14:textId="77777777" w:rsidR="00FE2F84" w:rsidRPr="00ED7CE9" w:rsidRDefault="00FE2F84" w:rsidP="001F7FC0">
            <w:pPr>
              <w:rPr>
                <w:i/>
                <w:iCs/>
                <w:color w:val="7F7F7F" w:themeColor="text1" w:themeTint="80"/>
                <w:sz w:val="18"/>
                <w:szCs w:val="18"/>
              </w:rPr>
            </w:pPr>
            <w:r w:rsidRPr="4D08C176">
              <w:rPr>
                <w:i/>
                <w:iCs/>
                <w:color w:val="7F7F7F" w:themeColor="text1" w:themeTint="80"/>
                <w:sz w:val="18"/>
                <w:szCs w:val="18"/>
              </w:rPr>
              <w:t>Ausformulierter Erwartungshorizont zur Sprache der Kinder (Was sollen die Kinder ganz konkret sagen/schreiben?)</w:t>
            </w:r>
          </w:p>
        </w:tc>
        <w:tc>
          <w:tcPr>
            <w:tcW w:w="4949" w:type="dxa"/>
            <w:tcBorders>
              <w:bottom w:val="nil"/>
            </w:tcBorders>
            <w:shd w:val="clear" w:color="auto" w:fill="FDE9D9" w:themeFill="accent6" w:themeFillTint="33"/>
          </w:tcPr>
          <w:p w14:paraId="1F97B5DB" w14:textId="77777777" w:rsidR="00FE2F84" w:rsidRDefault="00FE2F84" w:rsidP="001F7FC0">
            <w:pPr>
              <w:rPr>
                <w:i/>
                <w:iCs/>
                <w:color w:val="7F7F7F" w:themeColor="text1" w:themeTint="80"/>
                <w:sz w:val="18"/>
                <w:szCs w:val="18"/>
              </w:rPr>
            </w:pPr>
            <w:r w:rsidRPr="002D752B">
              <w:rPr>
                <w:i/>
                <w:iCs/>
                <w:color w:val="7F7F7F" w:themeColor="text1" w:themeTint="80"/>
                <w:sz w:val="18"/>
                <w:szCs w:val="18"/>
              </w:rPr>
              <w:t>Ausformulierter Erwartungshorizont zur Sprache der Lehrperson (Welche Zielstrukturen will ich als LP häufig verwenden?)</w:t>
            </w:r>
          </w:p>
          <w:p w14:paraId="1A2866EE" w14:textId="77777777" w:rsidR="00FE2F84" w:rsidRPr="00ED7CE9" w:rsidRDefault="00FE2F84" w:rsidP="001F7FC0">
            <w:pPr>
              <w:rPr>
                <w:i/>
                <w:iCs/>
                <w:color w:val="7F7F7F" w:themeColor="text1" w:themeTint="80"/>
                <w:sz w:val="18"/>
                <w:szCs w:val="18"/>
              </w:rPr>
            </w:pPr>
            <w:r>
              <w:rPr>
                <w:i/>
                <w:iCs/>
                <w:color w:val="7F7F7F" w:themeColor="text1" w:themeTint="80"/>
                <w:sz w:val="18"/>
                <w:szCs w:val="18"/>
              </w:rPr>
              <w:t>Modellierungstechniken</w:t>
            </w:r>
          </w:p>
        </w:tc>
      </w:tr>
      <w:tr w:rsidR="00FE2F84" w:rsidRPr="001400FD" w14:paraId="11EBB2EF" w14:textId="77777777" w:rsidTr="001F7FC0">
        <w:trPr>
          <w:trHeight w:val="2318"/>
        </w:trPr>
        <w:tc>
          <w:tcPr>
            <w:tcW w:w="4957" w:type="dxa"/>
            <w:tcBorders>
              <w:top w:val="nil"/>
              <w:bottom w:val="single" w:sz="4" w:space="0" w:color="auto"/>
            </w:tcBorders>
          </w:tcPr>
          <w:p w14:paraId="239EC4F2" w14:textId="08209726" w:rsidR="00FE2F84" w:rsidRDefault="00FE2F84" w:rsidP="001F7FC0">
            <w:pPr>
              <w:pStyle w:val="Listenabsatz"/>
              <w:numPr>
                <w:ilvl w:val="0"/>
                <w:numId w:val="7"/>
              </w:numPr>
              <w:ind w:left="312" w:hanging="284"/>
              <w:rPr>
                <w:color w:val="000000" w:themeColor="text1"/>
                <w:sz w:val="18"/>
                <w:szCs w:val="18"/>
              </w:rPr>
            </w:pPr>
            <w:r>
              <w:rPr>
                <w:color w:val="000000" w:themeColor="text1"/>
                <w:sz w:val="18"/>
                <w:szCs w:val="18"/>
              </w:rPr>
              <w:t>«</w:t>
            </w:r>
            <w:r w:rsidR="00D44129">
              <w:rPr>
                <w:color w:val="000000" w:themeColor="text1"/>
                <w:sz w:val="18"/>
                <w:szCs w:val="18"/>
              </w:rPr>
              <w:t>Sterne sind …», «Es gibt … Sterne.», «Sterne leuchten, weil …», «Am Himmel leuchten auch Planeten/Satelliten/Flugzeuge/Meteoriten.»</w:t>
            </w:r>
          </w:p>
          <w:p w14:paraId="1CF62ACB" w14:textId="25CEFFAC" w:rsidR="00FE2F84" w:rsidRPr="008F6CEF" w:rsidRDefault="00EC0A8F" w:rsidP="001F7FC0">
            <w:pPr>
              <w:pStyle w:val="Listenabsatz"/>
              <w:numPr>
                <w:ilvl w:val="0"/>
                <w:numId w:val="7"/>
              </w:numPr>
              <w:ind w:left="312" w:hanging="284"/>
              <w:rPr>
                <w:color w:val="000000" w:themeColor="text1"/>
                <w:sz w:val="18"/>
                <w:szCs w:val="18"/>
              </w:rPr>
            </w:pPr>
            <w:r>
              <w:rPr>
                <w:color w:val="000000" w:themeColor="text1"/>
                <w:sz w:val="18"/>
                <w:szCs w:val="18"/>
              </w:rPr>
              <w:t xml:space="preserve">«Die Sterne sind …», </w:t>
            </w:r>
            <w:r w:rsidR="00FE2F84">
              <w:rPr>
                <w:color w:val="000000" w:themeColor="text1"/>
                <w:sz w:val="18"/>
                <w:szCs w:val="18"/>
              </w:rPr>
              <w:t>«</w:t>
            </w:r>
            <w:r>
              <w:rPr>
                <w:color w:val="000000" w:themeColor="text1"/>
                <w:sz w:val="18"/>
                <w:szCs w:val="18"/>
              </w:rPr>
              <w:t>Das ist die Sonne/Erde/der Mond/ein Stern.» «Ich habe die Sonne/Erde/den Mond/die Sterne hier hingelegt, weil …»</w:t>
            </w:r>
          </w:p>
        </w:tc>
        <w:tc>
          <w:tcPr>
            <w:tcW w:w="4949" w:type="dxa"/>
            <w:tcBorders>
              <w:top w:val="nil"/>
              <w:bottom w:val="single" w:sz="4" w:space="0" w:color="auto"/>
            </w:tcBorders>
          </w:tcPr>
          <w:p w14:paraId="2AD46E09" w14:textId="74362F94" w:rsidR="00FE2F84" w:rsidRPr="00232422" w:rsidRDefault="00FE2F84" w:rsidP="001F7FC0">
            <w:pPr>
              <w:pStyle w:val="Listenabsatz"/>
              <w:numPr>
                <w:ilvl w:val="0"/>
                <w:numId w:val="8"/>
              </w:numPr>
              <w:ind w:left="312" w:hanging="312"/>
              <w:rPr>
                <w:b/>
                <w:bCs/>
                <w:color w:val="000000" w:themeColor="text1"/>
                <w:sz w:val="18"/>
                <w:szCs w:val="18"/>
              </w:rPr>
            </w:pPr>
            <w:r w:rsidRPr="00232422">
              <w:rPr>
                <w:color w:val="000000" w:themeColor="text1"/>
                <w:sz w:val="18"/>
                <w:szCs w:val="18"/>
              </w:rPr>
              <w:t>«</w:t>
            </w:r>
            <w:r w:rsidR="00BF2B1E" w:rsidRPr="00232422">
              <w:rPr>
                <w:color w:val="000000" w:themeColor="text1"/>
                <w:sz w:val="18"/>
                <w:szCs w:val="18"/>
              </w:rPr>
              <w:t>Was sind Sterne? Wo liegen die Sterne? Wie viele Sterne gibt es? Warum leuchten Stern</w:t>
            </w:r>
            <w:r w:rsidR="005A7C7A" w:rsidRPr="00232422">
              <w:rPr>
                <w:color w:val="000000" w:themeColor="text1"/>
                <w:sz w:val="18"/>
                <w:szCs w:val="18"/>
              </w:rPr>
              <w:t>e?</w:t>
            </w:r>
            <w:r w:rsidR="00BF2B1E" w:rsidRPr="00232422">
              <w:rPr>
                <w:color w:val="000000" w:themeColor="text1"/>
                <w:sz w:val="18"/>
                <w:szCs w:val="18"/>
              </w:rPr>
              <w:t xml:space="preserve"> Sind alle leuchtenden Objekte am Himmel Sterne?»</w:t>
            </w:r>
            <w:r w:rsidR="00BF2B1E" w:rsidRPr="00232422">
              <w:rPr>
                <w:color w:val="000000" w:themeColor="text1"/>
                <w:sz w:val="18"/>
                <w:szCs w:val="18"/>
              </w:rPr>
              <w:br/>
            </w:r>
            <w:r w:rsidR="00DE0E2E" w:rsidRPr="00232422">
              <w:rPr>
                <w:color w:val="000000" w:themeColor="text1"/>
                <w:sz w:val="18"/>
                <w:szCs w:val="18"/>
              </w:rPr>
              <w:t xml:space="preserve">Ich achte auf die </w:t>
            </w:r>
            <w:r w:rsidR="00DE0E2E" w:rsidRPr="00232422">
              <w:rPr>
                <w:b/>
                <w:bCs/>
                <w:color w:val="000000" w:themeColor="text1"/>
                <w:sz w:val="18"/>
                <w:szCs w:val="18"/>
              </w:rPr>
              <w:t>Präsentation</w:t>
            </w:r>
            <w:r w:rsidR="00DE0E2E" w:rsidRPr="00232422">
              <w:rPr>
                <w:color w:val="000000" w:themeColor="text1"/>
                <w:sz w:val="18"/>
                <w:szCs w:val="18"/>
              </w:rPr>
              <w:t xml:space="preserve"> der Zielstrukturen und fordere allenfalls die Fachbegriffe mittels Fragen ein (vgl. Download </w:t>
            </w:r>
            <w:r w:rsidR="00DE0E2E" w:rsidRPr="00232422">
              <w:rPr>
                <w:i/>
                <w:color w:val="000000" w:themeColor="text1"/>
                <w:sz w:val="18"/>
                <w:szCs w:val="18"/>
              </w:rPr>
              <w:t>EIN_Auszug Haben Wörter Augen …</w:t>
            </w:r>
            <w:r w:rsidR="00DE0E2E" w:rsidRPr="00232422">
              <w:rPr>
                <w:color w:val="000000" w:themeColor="text1"/>
                <w:sz w:val="18"/>
                <w:szCs w:val="18"/>
              </w:rPr>
              <w:t>, Tabelle 1 und 3).</w:t>
            </w:r>
          </w:p>
          <w:p w14:paraId="328E2344" w14:textId="1373D380" w:rsidR="00FE2F84" w:rsidRPr="00232422" w:rsidRDefault="007C1B21" w:rsidP="001F7FC0">
            <w:pPr>
              <w:pStyle w:val="Listenabsatz"/>
              <w:numPr>
                <w:ilvl w:val="0"/>
                <w:numId w:val="8"/>
              </w:numPr>
              <w:ind w:left="312" w:hanging="312"/>
              <w:rPr>
                <w:color w:val="000000" w:themeColor="text1"/>
                <w:sz w:val="18"/>
                <w:szCs w:val="18"/>
              </w:rPr>
            </w:pPr>
            <w:r w:rsidRPr="00232422">
              <w:rPr>
                <w:color w:val="000000" w:themeColor="text1"/>
                <w:sz w:val="18"/>
                <w:szCs w:val="18"/>
              </w:rPr>
              <w:t>«Wo gibt es Sterne im Weltall? Was vermutest du? Wie stellst du dir die Verteilung von Sonne, Erde, Mond und Sterne vor? Lege die Sonne, die Erde, den Mond und die Sterne an ihren Platz. Warum hast du die Sonne, die Erde, den Mond und die Sterne so hingelegt?»</w:t>
            </w:r>
            <w:r w:rsidRPr="00232422">
              <w:rPr>
                <w:color w:val="000000" w:themeColor="text1"/>
                <w:sz w:val="18"/>
                <w:szCs w:val="18"/>
              </w:rPr>
              <w:br/>
            </w:r>
            <w:r w:rsidRPr="00232422">
              <w:rPr>
                <w:color w:val="000000" w:themeColor="text1"/>
                <w:sz w:val="18"/>
                <w:szCs w:val="18"/>
              </w:rPr>
              <w:lastRenderedPageBreak/>
              <w:t xml:space="preserve">Ich nutze </w:t>
            </w:r>
            <w:r w:rsidRPr="00232422">
              <w:rPr>
                <w:b/>
                <w:bCs/>
                <w:color w:val="000000" w:themeColor="text1"/>
                <w:sz w:val="18"/>
                <w:szCs w:val="18"/>
              </w:rPr>
              <w:t>W-Fragen</w:t>
            </w:r>
            <w:r w:rsidRPr="00232422">
              <w:rPr>
                <w:color w:val="000000" w:themeColor="text1"/>
                <w:sz w:val="18"/>
                <w:szCs w:val="18"/>
              </w:rPr>
              <w:t xml:space="preserve">, um Zusammenhänge herzustellen und damit die SuS ihre Modelle/Vermutungen begründen (vgl. Download </w:t>
            </w:r>
            <w:r w:rsidRPr="00232422">
              <w:rPr>
                <w:i/>
                <w:color w:val="000000" w:themeColor="text1"/>
                <w:sz w:val="18"/>
                <w:szCs w:val="18"/>
              </w:rPr>
              <w:t>EIN_Auszug Haben Wörter Augen …</w:t>
            </w:r>
            <w:r w:rsidRPr="00232422">
              <w:rPr>
                <w:color w:val="000000" w:themeColor="text1"/>
                <w:sz w:val="18"/>
                <w:szCs w:val="18"/>
              </w:rPr>
              <w:t xml:space="preserve">, Tabelle 3). Ich verwende bei Äusserungen der </w:t>
            </w:r>
            <w:r w:rsidR="001400FD" w:rsidRPr="00232422">
              <w:rPr>
                <w:color w:val="000000" w:themeColor="text1"/>
                <w:sz w:val="18"/>
                <w:szCs w:val="18"/>
              </w:rPr>
              <w:t>SuS</w:t>
            </w:r>
            <w:r w:rsidRPr="00232422">
              <w:rPr>
                <w:color w:val="000000" w:themeColor="text1"/>
                <w:sz w:val="18"/>
                <w:szCs w:val="18"/>
              </w:rPr>
              <w:t xml:space="preserve"> konsequent </w:t>
            </w:r>
            <w:r w:rsidRPr="00232422">
              <w:rPr>
                <w:b/>
                <w:bCs/>
                <w:color w:val="000000" w:themeColor="text1"/>
                <w:sz w:val="18"/>
                <w:szCs w:val="18"/>
              </w:rPr>
              <w:t>korrektives Feedback</w:t>
            </w:r>
            <w:r w:rsidRPr="00232422">
              <w:rPr>
                <w:color w:val="000000" w:themeColor="text1"/>
                <w:sz w:val="18"/>
                <w:szCs w:val="18"/>
              </w:rPr>
              <w:t xml:space="preserve"> (vgl. Download </w:t>
            </w:r>
            <w:r w:rsidRPr="00232422">
              <w:rPr>
                <w:i/>
                <w:color w:val="000000" w:themeColor="text1"/>
                <w:sz w:val="18"/>
                <w:szCs w:val="18"/>
              </w:rPr>
              <w:t>EIN_Auszug Haben Wörter Augen …</w:t>
            </w:r>
            <w:r w:rsidRPr="00232422">
              <w:rPr>
                <w:color w:val="000000" w:themeColor="text1"/>
                <w:sz w:val="18"/>
                <w:szCs w:val="18"/>
              </w:rPr>
              <w:t>, Tabelle 2).</w:t>
            </w:r>
            <w:r w:rsidRPr="00232422">
              <w:rPr>
                <w:color w:val="000000" w:themeColor="text1"/>
                <w:sz w:val="18"/>
                <w:szCs w:val="18"/>
              </w:rPr>
              <w:br/>
            </w:r>
            <w:r w:rsidR="00FE2F84" w:rsidRPr="00232422">
              <w:rPr>
                <w:color w:val="000000" w:themeColor="text1"/>
                <w:sz w:val="18"/>
                <w:szCs w:val="18"/>
              </w:rPr>
              <w:t>«</w:t>
            </w:r>
            <w:r w:rsidR="00D44129" w:rsidRPr="00232422">
              <w:rPr>
                <w:color w:val="000000" w:themeColor="text1"/>
                <w:sz w:val="18"/>
                <w:szCs w:val="18"/>
              </w:rPr>
              <w:t>Jeder Stern ist eine Sonne. Jede Sonne ist ein Stern.</w:t>
            </w:r>
            <w:r w:rsidR="00D44129" w:rsidRPr="00232422">
              <w:rPr>
                <w:color w:val="000000" w:themeColor="text1"/>
                <w:sz w:val="18"/>
                <w:szCs w:val="18"/>
              </w:rPr>
              <w:br/>
              <w:t>Unsere Sonne ist auch ein Stern. Unsere Sonne ist der Mittelpunkt in unserem Sonnensystem. Alle anderen Sterne sind weit weg von uns und nicht in unserem Sonnensystem.</w:t>
            </w:r>
            <w:r w:rsidRPr="00232422">
              <w:rPr>
                <w:color w:val="000000" w:themeColor="text1"/>
                <w:sz w:val="18"/>
                <w:szCs w:val="18"/>
              </w:rPr>
              <w:t>»</w:t>
            </w:r>
            <w:r w:rsidR="00FE2F84" w:rsidRPr="00232422">
              <w:rPr>
                <w:color w:val="000000" w:themeColor="text1"/>
                <w:sz w:val="18"/>
                <w:szCs w:val="18"/>
              </w:rPr>
              <w:br/>
            </w:r>
            <w:r w:rsidRPr="00232422">
              <w:rPr>
                <w:color w:val="000000" w:themeColor="text1"/>
                <w:sz w:val="18"/>
                <w:szCs w:val="18"/>
              </w:rPr>
              <w:t xml:space="preserve">Ich achte bei meiner Erklärung auf die </w:t>
            </w:r>
            <w:r w:rsidRPr="00232422">
              <w:rPr>
                <w:b/>
                <w:bCs/>
                <w:color w:val="000000" w:themeColor="text1"/>
                <w:sz w:val="18"/>
                <w:szCs w:val="18"/>
              </w:rPr>
              <w:t>Präsentation der Zielstruktur</w:t>
            </w:r>
            <w:r w:rsidRPr="00232422">
              <w:rPr>
                <w:color w:val="000000" w:themeColor="text1"/>
                <w:sz w:val="18"/>
                <w:szCs w:val="18"/>
              </w:rPr>
              <w:t xml:space="preserve"> (vgl. Download </w:t>
            </w:r>
            <w:r w:rsidRPr="00232422">
              <w:rPr>
                <w:i/>
                <w:color w:val="000000" w:themeColor="text1"/>
                <w:sz w:val="18"/>
                <w:szCs w:val="18"/>
              </w:rPr>
              <w:t>EIN_Auszug Haben Wörter Augen …</w:t>
            </w:r>
            <w:r w:rsidRPr="00232422">
              <w:rPr>
                <w:color w:val="000000" w:themeColor="text1"/>
                <w:sz w:val="18"/>
                <w:szCs w:val="18"/>
              </w:rPr>
              <w:t>, Tabelle 1 und 3).</w:t>
            </w:r>
          </w:p>
        </w:tc>
      </w:tr>
      <w:tr w:rsidR="00FE2F84" w:rsidRPr="007F56D3" w14:paraId="48553FEF" w14:textId="77777777" w:rsidTr="001F7FC0">
        <w:trPr>
          <w:trHeight w:val="704"/>
        </w:trPr>
        <w:tc>
          <w:tcPr>
            <w:tcW w:w="9906" w:type="dxa"/>
            <w:gridSpan w:val="2"/>
            <w:tcBorders>
              <w:top w:val="single" w:sz="4" w:space="0" w:color="auto"/>
              <w:bottom w:val="single" w:sz="4" w:space="0" w:color="auto"/>
            </w:tcBorders>
          </w:tcPr>
          <w:p w14:paraId="1A3C3C64" w14:textId="77777777" w:rsidR="00FE2F84" w:rsidRPr="00232422" w:rsidRDefault="00FE2F84" w:rsidP="001F7FC0">
            <w:pPr>
              <w:pStyle w:val="Fuzeile"/>
              <w:rPr>
                <w:rFonts w:ascii="Arial" w:hAnsi="Arial" w:cs="Arial"/>
                <w:sz w:val="16"/>
                <w:szCs w:val="16"/>
              </w:rPr>
            </w:pPr>
            <w:r w:rsidRPr="00232422">
              <w:rPr>
                <w:rFonts w:ascii="Arial" w:hAnsi="Arial" w:cs="Arial"/>
                <w:sz w:val="16"/>
                <w:szCs w:val="16"/>
              </w:rPr>
              <w:lastRenderedPageBreak/>
              <w:t>orientiert sich u. a. an:</w:t>
            </w:r>
          </w:p>
          <w:p w14:paraId="13E57956" w14:textId="77777777" w:rsidR="00FE2F84" w:rsidRPr="00232422" w:rsidRDefault="00FE2F84" w:rsidP="001F7FC0">
            <w:pPr>
              <w:pStyle w:val="Fuzeile"/>
              <w:numPr>
                <w:ilvl w:val="0"/>
                <w:numId w:val="1"/>
              </w:numPr>
              <w:ind w:left="171" w:hanging="142"/>
              <w:rPr>
                <w:rFonts w:ascii="Arial" w:hAnsi="Arial" w:cs="Arial"/>
                <w:i/>
                <w:sz w:val="16"/>
                <w:szCs w:val="16"/>
              </w:rPr>
            </w:pPr>
            <w:r w:rsidRPr="00232422">
              <w:rPr>
                <w:rFonts w:ascii="Arial" w:hAnsi="Arial" w:cs="Arial"/>
                <w:sz w:val="16"/>
                <w:szCs w:val="16"/>
              </w:rPr>
              <w:t xml:space="preserve">Tajmel, T., &amp; Hägi-Mead, S. (2017). </w:t>
            </w:r>
            <w:r w:rsidRPr="00232422">
              <w:rPr>
                <w:rFonts w:ascii="Arial" w:hAnsi="Arial" w:cs="Arial"/>
                <w:i/>
                <w:sz w:val="16"/>
                <w:szCs w:val="16"/>
              </w:rPr>
              <w:t>Sprachbewusste Unterrichtsplanung. Prinzipien, Methoden und Beispiele für die Umsetzung.</w:t>
            </w:r>
          </w:p>
          <w:p w14:paraId="656C83C6" w14:textId="77777777" w:rsidR="00FE2F84" w:rsidRPr="00232422" w:rsidRDefault="00FE2F84" w:rsidP="001F7FC0">
            <w:pPr>
              <w:pStyle w:val="Fuzeile"/>
              <w:ind w:left="171"/>
              <w:rPr>
                <w:rFonts w:ascii="Arial" w:hAnsi="Arial" w:cs="Arial"/>
                <w:sz w:val="16"/>
                <w:szCs w:val="16"/>
              </w:rPr>
            </w:pPr>
            <w:r w:rsidRPr="00232422">
              <w:rPr>
                <w:rFonts w:ascii="Arial" w:hAnsi="Arial" w:cs="Arial"/>
                <w:sz w:val="16"/>
                <w:szCs w:val="16"/>
              </w:rPr>
              <w:t>Münster, New York: Waxmann.</w:t>
            </w:r>
          </w:p>
          <w:p w14:paraId="0F08313A" w14:textId="77777777" w:rsidR="00FE2F84" w:rsidRPr="00232422" w:rsidRDefault="00FE2F84" w:rsidP="001F7FC0">
            <w:pPr>
              <w:pStyle w:val="Fuzeile"/>
              <w:numPr>
                <w:ilvl w:val="0"/>
                <w:numId w:val="1"/>
              </w:numPr>
              <w:ind w:left="171" w:hanging="142"/>
              <w:rPr>
                <w:rFonts w:ascii="Arial" w:hAnsi="Arial" w:cs="Arial"/>
                <w:sz w:val="16"/>
                <w:szCs w:val="16"/>
              </w:rPr>
            </w:pPr>
            <w:r w:rsidRPr="00232422">
              <w:rPr>
                <w:rFonts w:ascii="Arial" w:hAnsi="Arial" w:cs="Arial"/>
                <w:sz w:val="16"/>
                <w:szCs w:val="16"/>
              </w:rPr>
              <w:t xml:space="preserve">Reber, K., &amp; Schönauer-Schneider, W. (2017). </w:t>
            </w:r>
            <w:r w:rsidRPr="00232422">
              <w:rPr>
                <w:rFonts w:ascii="Arial" w:hAnsi="Arial" w:cs="Arial"/>
                <w:i/>
                <w:sz w:val="16"/>
                <w:szCs w:val="16"/>
              </w:rPr>
              <w:t>Sprachförderung im inklusiven Unterricht. Praxistipps für Lehrkräfte (Inklusiver Unterricht kompakt).</w:t>
            </w:r>
            <w:r w:rsidRPr="00232422">
              <w:rPr>
                <w:rFonts w:ascii="Arial" w:hAnsi="Arial" w:cs="Arial"/>
                <w:sz w:val="16"/>
                <w:szCs w:val="16"/>
              </w:rPr>
              <w:t xml:space="preserve"> München, Basel: Ernst Reinhardt Verlag.</w:t>
            </w:r>
          </w:p>
        </w:tc>
      </w:tr>
    </w:tbl>
    <w:p w14:paraId="7B03B45D" w14:textId="77777777" w:rsidR="001E2D60" w:rsidRDefault="001E2D60" w:rsidP="001E2D60">
      <w:pPr>
        <w:rPr>
          <w:rFonts w:ascii="Frutiger LT Std 45 Light" w:hAnsi="Frutiger LT Std 45 Light"/>
          <w:sz w:val="18"/>
          <w:szCs w:val="18"/>
        </w:rPr>
      </w:pPr>
    </w:p>
    <w:p w14:paraId="6ABC80BF" w14:textId="77777777" w:rsidR="001E2D60" w:rsidRPr="001E2D60" w:rsidRDefault="001E2D60" w:rsidP="001E2D60">
      <w:pPr>
        <w:rPr>
          <w:rFonts w:ascii="Frutiger LT Std 45 Light" w:hAnsi="Frutiger LT Std 45 Light"/>
          <w:sz w:val="18"/>
          <w:szCs w:val="18"/>
        </w:rPr>
      </w:pPr>
    </w:p>
    <w:sectPr w:rsidR="001E2D60" w:rsidRPr="001E2D60" w:rsidSect="00FB4601">
      <w:headerReference w:type="default" r:id="rId11"/>
      <w:footerReference w:type="default" r:id="rId12"/>
      <w:headerReference w:type="first" r:id="rId13"/>
      <w:footerReference w:type="first" r:id="rId14"/>
      <w:pgSz w:w="11900" w:h="16840"/>
      <w:pgMar w:top="3402" w:right="1134" w:bottom="1418" w:left="1134" w:header="851"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272D" w14:textId="77777777" w:rsidR="00844554" w:rsidRDefault="00844554" w:rsidP="008E42F7">
      <w:r>
        <w:separator/>
      </w:r>
    </w:p>
  </w:endnote>
  <w:endnote w:type="continuationSeparator" w:id="0">
    <w:p w14:paraId="5BC8B6D1" w14:textId="77777777" w:rsidR="00844554" w:rsidRDefault="00844554"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C717" w14:textId="73B31187" w:rsidR="00AE20AC" w:rsidRPr="00FB4601" w:rsidRDefault="00FB4601" w:rsidP="00FB4601">
    <w:pPr>
      <w:autoSpaceDE w:val="0"/>
      <w:autoSpaceDN w:val="0"/>
      <w:adjustRightInd w:val="0"/>
      <w:rPr>
        <w:rFonts w:ascii="FrutigerLTStd-Light" w:hAnsi="FrutigerLTStd-Light" w:cs="Arial"/>
        <w:color w:val="000000"/>
        <w:sz w:val="16"/>
        <w:szCs w:val="16"/>
      </w:rPr>
    </w:pPr>
    <w:r w:rsidRPr="00F110C6">
      <w:rPr>
        <w:rFonts w:ascii="FrutigerLTStd-Light" w:eastAsia="+mn-ea" w:hAnsi="FrutigerLTStd-Light" w:cs="Arial"/>
        <w:noProof/>
        <w:color w:val="000000"/>
        <w:kern w:val="24"/>
        <w:sz w:val="14"/>
        <w:szCs w:val="14"/>
      </w:rPr>
      <w:drawing>
        <wp:anchor distT="0" distB="0" distL="114300" distR="114300" simplePos="0" relativeHeight="251665408" behindDoc="1" locked="0" layoutInCell="1" allowOverlap="1" wp14:anchorId="7F166AE3" wp14:editId="1A0F8133">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1" name="Grafik 61"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6432" behindDoc="1" locked="0" layoutInCell="1" allowOverlap="1" wp14:anchorId="5FDC4962" wp14:editId="20F815DC">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2" name="Grafik 62"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7456" behindDoc="1" locked="0" layoutInCell="1" allowOverlap="1" wp14:anchorId="686B69EB" wp14:editId="7BCB43C5">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3" name="Grafik 63"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hAnsi="FrutigerLTStd-Light" w:cs="Arial"/>
        <w:color w:val="222222"/>
        <w:sz w:val="16"/>
        <w:szCs w:val="16"/>
      </w:rPr>
      <w:t>© 202</w:t>
    </w:r>
    <w:r>
      <w:rPr>
        <w:rFonts w:ascii="FrutigerLTStd-Light" w:hAnsi="FrutigerLTStd-Light" w:cs="Arial"/>
        <w:color w:val="222222"/>
        <w:sz w:val="16"/>
        <w:szCs w:val="16"/>
      </w:rPr>
      <w:t>4</w:t>
    </w:r>
    <w:r w:rsidRPr="00F110C6">
      <w:rPr>
        <w:rFonts w:ascii="FrutigerLTStd-Light" w:hAnsi="FrutigerLTStd-Light" w:cs="Arial"/>
        <w:color w:val="222222"/>
        <w:sz w:val="16"/>
        <w:szCs w:val="16"/>
      </w:rPr>
      <w:t xml:space="preserve"> Schulverlag plus AG| Bestandteil von Artikel </w:t>
    </w:r>
    <w:r>
      <w:rPr>
        <w:rFonts w:ascii="FrutigerLTStd-Light" w:hAnsi="FrutigerLTStd-Light" w:cs="Arial"/>
        <w:color w:val="222222"/>
        <w:sz w:val="16"/>
        <w:szCs w:val="16"/>
      </w:rPr>
      <w:t>90613</w:t>
    </w:r>
    <w:r w:rsidRPr="00F110C6">
      <w:rPr>
        <w:rFonts w:ascii="FrutigerLTStd-Light" w:hAnsi="FrutigerLTStd-Light" w:cs="Arial"/>
        <w:color w:val="222222"/>
        <w:sz w:val="16"/>
        <w:szCs w:val="16"/>
      </w:rPr>
      <w:t xml:space="preserve"> Dossier Weitblick NMG 0</w:t>
    </w:r>
    <w:r>
      <w:rPr>
        <w:rFonts w:ascii="FrutigerLTStd-Light" w:hAnsi="FrutigerLTStd-Light" w:cs="Arial"/>
        <w:color w:val="222222"/>
        <w:sz w:val="16"/>
        <w:szCs w:val="16"/>
      </w:rPr>
      <w:t>1</w:t>
    </w:r>
    <w:r w:rsidRPr="00F110C6">
      <w:rPr>
        <w:rFonts w:ascii="FrutigerLTStd-Light" w:hAnsi="FrutigerLTStd-Light" w:cs="Arial"/>
        <w:color w:val="222222"/>
        <w:sz w:val="16"/>
        <w:szCs w:val="16"/>
      </w:rPr>
      <w:t>/202</w:t>
    </w:r>
    <w:r>
      <w:rPr>
        <w:rFonts w:ascii="FrutigerLTStd-Light" w:hAnsi="FrutigerLTStd-Light" w:cs="Arial"/>
        <w:color w:val="222222"/>
        <w:sz w:val="16"/>
        <w:szCs w:val="16"/>
      </w:rPr>
      <w:t>4</w:t>
    </w:r>
    <w:r w:rsidRPr="00F110C6">
      <w:rPr>
        <w:rFonts w:ascii="FrutigerLTStd-Light" w:hAnsi="FrutigerLTStd-Light" w:cs="Arial"/>
        <w:color w:val="222222"/>
        <w:sz w:val="16"/>
        <w:szCs w:val="16"/>
      </w:rPr>
      <w:t xml:space="preserve"> </w:t>
    </w:r>
    <w:r w:rsidRPr="00F110C6">
      <w:rPr>
        <w:rFonts w:ascii="FrutigerLTStd-Light" w:hAnsi="FrutigerLTStd-Light" w:cs="Arial"/>
        <w:color w:val="000000"/>
        <w:sz w:val="16"/>
        <w:szCs w:val="16"/>
      </w:rPr>
      <w:t xml:space="preserve">– </w:t>
    </w:r>
    <w:r w:rsidRPr="002F7485">
      <w:rPr>
        <w:rFonts w:ascii="FrutigerLTStd-Light" w:hAnsi="FrutigerLTStd-Light" w:cs="Arial"/>
        <w:color w:val="000000"/>
        <w:sz w:val="16"/>
        <w:szCs w:val="16"/>
      </w:rPr>
      <w:t>HIMMELSPHÄNOMENE</w:t>
    </w:r>
    <w:r>
      <w:rPr>
        <w:rFonts w:ascii="FrutigerLTStd-Light" w:hAnsi="FrutigerLTStd-Light" w:cs="Arial"/>
        <w:color w:val="000000"/>
        <w:sz w:val="16"/>
        <w:szCs w:val="16"/>
      </w:rPr>
      <w:br/>
    </w:r>
    <w:r w:rsidRPr="00825F4C">
      <w:rPr>
        <w:rFonts w:ascii="FrutigerLTStd-Light" w:hAnsi="FrutigerLTStd-Light" w:cs="Arial"/>
        <w:color w:val="222222"/>
        <w:sz w:val="14"/>
        <w:szCs w:val="14"/>
      </w:rPr>
      <w:t>Der Verlag übernimmt die inhaltliche und rechtliche Verantwortung für das Originaldokument, nicht aber für individuelle Anpassungen.</w:t>
    </w:r>
    <w:r w:rsidRPr="00825F4C">
      <w:rPr>
        <w:rFonts w:ascii="FrutigerLTStd-Light" w:hAnsi="FrutigerLTStd-Light"/>
        <w:noProof/>
        <w:sz w:val="14"/>
        <w:szCs w:val="14"/>
      </w:rPr>
      <w:t xml:space="preserve"> </w:t>
    </w:r>
    <w:r>
      <w:rPr>
        <w:rFonts w:ascii="FrutigerLTStd-Light" w:hAnsi="FrutigerLTStd-Light"/>
        <w:noProof/>
        <w:sz w:val="14"/>
        <w:szCs w:val="14"/>
      </w:rPr>
      <w:br/>
    </w:r>
    <w:r w:rsidRPr="00825F4C">
      <w:rPr>
        <w:rFonts w:ascii="FrutigerLTStd-Light" w:hAnsi="FrutigerLTStd-Light" w:cs="Arial"/>
        <w:color w:val="222222"/>
        <w:sz w:val="14"/>
        <w:szCs w:val="14"/>
      </w:rPr>
      <w:t>CC BY-NC-SA 3.0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3DFB"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25509D61" wp14:editId="20B2523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5" name="Grafik 65">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7409598D" wp14:editId="25BD784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6" name="Grafik 66"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70BCE209" wp14:editId="193858B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7" name="Grafik 67"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0F12B96D"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5C604C29"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5C5307">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CA52" w14:textId="77777777" w:rsidR="00844554" w:rsidRDefault="00844554" w:rsidP="008E42F7">
      <w:r>
        <w:separator/>
      </w:r>
    </w:p>
  </w:footnote>
  <w:footnote w:type="continuationSeparator" w:id="0">
    <w:p w14:paraId="43E656FD" w14:textId="77777777" w:rsidR="00844554" w:rsidRDefault="00844554"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074F" w14:textId="07D67C0A" w:rsidR="009B4246" w:rsidRDefault="00CF5989" w:rsidP="00EF4B93">
    <w:pPr>
      <w:pStyle w:val="Kopfzeile"/>
      <w:jc w:val="right"/>
    </w:pPr>
    <w:r w:rsidRPr="00DF56D8">
      <w:rPr>
        <w:noProof/>
      </w:rPr>
      <w:drawing>
        <wp:inline distT="0" distB="0" distL="0" distR="0" wp14:anchorId="4A613AB0" wp14:editId="0F154E7A">
          <wp:extent cx="2034000" cy="1260000"/>
          <wp:effectExtent l="0" t="0" r="4445"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34000" cy="12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242" w14:textId="77777777" w:rsidR="00EA216E" w:rsidRDefault="00EA216E" w:rsidP="00EA216E">
    <w:pPr>
      <w:ind w:left="6379" w:right="1" w:hanging="992"/>
    </w:pPr>
  </w:p>
  <w:p w14:paraId="7391AA84" w14:textId="77777777" w:rsidR="00F35EC3" w:rsidRPr="00ED22BC" w:rsidRDefault="00DF56D8" w:rsidP="00ED22BC">
    <w:pPr>
      <w:ind w:left="7513" w:right="1" w:hanging="992"/>
    </w:pPr>
    <w:r w:rsidRPr="00DF56D8">
      <w:rPr>
        <w:noProof/>
      </w:rPr>
      <w:drawing>
        <wp:inline distT="0" distB="0" distL="0" distR="0" wp14:anchorId="0067A28C" wp14:editId="22D37588">
          <wp:extent cx="2034025" cy="1258963"/>
          <wp:effectExtent l="0" t="0" r="4445"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3B5548"/>
    <w:multiLevelType w:val="hybridMultilevel"/>
    <w:tmpl w:val="D58038F8"/>
    <w:lvl w:ilvl="0" w:tplc="C0AAC1B6">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4"/>
    <w:rsid w:val="0003753D"/>
    <w:rsid w:val="00052ED6"/>
    <w:rsid w:val="0007360F"/>
    <w:rsid w:val="00084341"/>
    <w:rsid w:val="00093E30"/>
    <w:rsid w:val="000A2BF3"/>
    <w:rsid w:val="000B3F90"/>
    <w:rsid w:val="000C0D44"/>
    <w:rsid w:val="00101FE8"/>
    <w:rsid w:val="0011273A"/>
    <w:rsid w:val="00122B6B"/>
    <w:rsid w:val="00132140"/>
    <w:rsid w:val="001328CB"/>
    <w:rsid w:val="00132CA6"/>
    <w:rsid w:val="00137B26"/>
    <w:rsid w:val="001400FD"/>
    <w:rsid w:val="00183A32"/>
    <w:rsid w:val="001D154A"/>
    <w:rsid w:val="001E2D60"/>
    <w:rsid w:val="001F2AF0"/>
    <w:rsid w:val="001F321D"/>
    <w:rsid w:val="002279DF"/>
    <w:rsid w:val="00232422"/>
    <w:rsid w:val="0025369E"/>
    <w:rsid w:val="002667DF"/>
    <w:rsid w:val="00286B50"/>
    <w:rsid w:val="002B079B"/>
    <w:rsid w:val="002F2D2B"/>
    <w:rsid w:val="00305E79"/>
    <w:rsid w:val="003241F9"/>
    <w:rsid w:val="00325F56"/>
    <w:rsid w:val="00352222"/>
    <w:rsid w:val="00376145"/>
    <w:rsid w:val="00383345"/>
    <w:rsid w:val="00391D71"/>
    <w:rsid w:val="003B604F"/>
    <w:rsid w:val="003C5665"/>
    <w:rsid w:val="00412C05"/>
    <w:rsid w:val="0041770B"/>
    <w:rsid w:val="00420BF6"/>
    <w:rsid w:val="00456622"/>
    <w:rsid w:val="00465868"/>
    <w:rsid w:val="00472CBD"/>
    <w:rsid w:val="004B5B93"/>
    <w:rsid w:val="004D0919"/>
    <w:rsid w:val="004E7E2A"/>
    <w:rsid w:val="00545950"/>
    <w:rsid w:val="00554B7A"/>
    <w:rsid w:val="0057532E"/>
    <w:rsid w:val="00580182"/>
    <w:rsid w:val="005A198F"/>
    <w:rsid w:val="005A7994"/>
    <w:rsid w:val="005A7C7A"/>
    <w:rsid w:val="005B6E1C"/>
    <w:rsid w:val="005C4F03"/>
    <w:rsid w:val="005C5307"/>
    <w:rsid w:val="005D02B8"/>
    <w:rsid w:val="005E0542"/>
    <w:rsid w:val="005E079C"/>
    <w:rsid w:val="005E360C"/>
    <w:rsid w:val="00610D41"/>
    <w:rsid w:val="006359D5"/>
    <w:rsid w:val="00644058"/>
    <w:rsid w:val="00653821"/>
    <w:rsid w:val="00694E72"/>
    <w:rsid w:val="006A521E"/>
    <w:rsid w:val="006A7D85"/>
    <w:rsid w:val="006D14F9"/>
    <w:rsid w:val="006D177A"/>
    <w:rsid w:val="006E24FE"/>
    <w:rsid w:val="006E7547"/>
    <w:rsid w:val="006F346E"/>
    <w:rsid w:val="006F44D1"/>
    <w:rsid w:val="007062BD"/>
    <w:rsid w:val="007533AC"/>
    <w:rsid w:val="0075533C"/>
    <w:rsid w:val="0079249F"/>
    <w:rsid w:val="007943EA"/>
    <w:rsid w:val="007A0088"/>
    <w:rsid w:val="007C1B21"/>
    <w:rsid w:val="007E7CE0"/>
    <w:rsid w:val="00803922"/>
    <w:rsid w:val="00824853"/>
    <w:rsid w:val="00844554"/>
    <w:rsid w:val="0088544E"/>
    <w:rsid w:val="00887A3D"/>
    <w:rsid w:val="00892F80"/>
    <w:rsid w:val="008D706B"/>
    <w:rsid w:val="008E2A85"/>
    <w:rsid w:val="008E42F7"/>
    <w:rsid w:val="008E707E"/>
    <w:rsid w:val="008F0B1B"/>
    <w:rsid w:val="00905FCC"/>
    <w:rsid w:val="00912212"/>
    <w:rsid w:val="00913FF9"/>
    <w:rsid w:val="00963190"/>
    <w:rsid w:val="009B3327"/>
    <w:rsid w:val="009B4246"/>
    <w:rsid w:val="009C16CC"/>
    <w:rsid w:val="009C7F27"/>
    <w:rsid w:val="00A04D8F"/>
    <w:rsid w:val="00A22EE7"/>
    <w:rsid w:val="00A242A2"/>
    <w:rsid w:val="00A41795"/>
    <w:rsid w:val="00A97DE7"/>
    <w:rsid w:val="00AB761D"/>
    <w:rsid w:val="00AC24B4"/>
    <w:rsid w:val="00AE20AC"/>
    <w:rsid w:val="00AF0C73"/>
    <w:rsid w:val="00AF3F33"/>
    <w:rsid w:val="00AF6834"/>
    <w:rsid w:val="00B00DA4"/>
    <w:rsid w:val="00B3314F"/>
    <w:rsid w:val="00B355EC"/>
    <w:rsid w:val="00B41495"/>
    <w:rsid w:val="00B4417B"/>
    <w:rsid w:val="00B63535"/>
    <w:rsid w:val="00B717D0"/>
    <w:rsid w:val="00BA3446"/>
    <w:rsid w:val="00BA4AEA"/>
    <w:rsid w:val="00BC3807"/>
    <w:rsid w:val="00BE4786"/>
    <w:rsid w:val="00BE5EB5"/>
    <w:rsid w:val="00BF1817"/>
    <w:rsid w:val="00BF2B1E"/>
    <w:rsid w:val="00BF7CD5"/>
    <w:rsid w:val="00C0018C"/>
    <w:rsid w:val="00C02B4C"/>
    <w:rsid w:val="00C222F2"/>
    <w:rsid w:val="00C25E1A"/>
    <w:rsid w:val="00C7420B"/>
    <w:rsid w:val="00C751B3"/>
    <w:rsid w:val="00C754B4"/>
    <w:rsid w:val="00C75972"/>
    <w:rsid w:val="00CB70EC"/>
    <w:rsid w:val="00CF5989"/>
    <w:rsid w:val="00CF7B3B"/>
    <w:rsid w:val="00D227B0"/>
    <w:rsid w:val="00D44129"/>
    <w:rsid w:val="00D91BAB"/>
    <w:rsid w:val="00DB6D96"/>
    <w:rsid w:val="00DC5258"/>
    <w:rsid w:val="00DE0E2E"/>
    <w:rsid w:val="00DE112F"/>
    <w:rsid w:val="00DE148E"/>
    <w:rsid w:val="00DF5224"/>
    <w:rsid w:val="00DF56D8"/>
    <w:rsid w:val="00E038FF"/>
    <w:rsid w:val="00E14F8B"/>
    <w:rsid w:val="00E24339"/>
    <w:rsid w:val="00E36D1D"/>
    <w:rsid w:val="00E43786"/>
    <w:rsid w:val="00E54E4C"/>
    <w:rsid w:val="00E7476F"/>
    <w:rsid w:val="00E93437"/>
    <w:rsid w:val="00EA216E"/>
    <w:rsid w:val="00EA3331"/>
    <w:rsid w:val="00EC0A8F"/>
    <w:rsid w:val="00ED13DE"/>
    <w:rsid w:val="00ED22BC"/>
    <w:rsid w:val="00EE13AB"/>
    <w:rsid w:val="00EF4B93"/>
    <w:rsid w:val="00F14D9C"/>
    <w:rsid w:val="00F35060"/>
    <w:rsid w:val="00F35286"/>
    <w:rsid w:val="00F35EC3"/>
    <w:rsid w:val="00F46C81"/>
    <w:rsid w:val="00F60CA8"/>
    <w:rsid w:val="00F736E6"/>
    <w:rsid w:val="00F847F1"/>
    <w:rsid w:val="00F879B8"/>
    <w:rsid w:val="00F96807"/>
    <w:rsid w:val="00FB4601"/>
    <w:rsid w:val="00FD32E2"/>
    <w:rsid w:val="00FD7DAB"/>
    <w:rsid w:val="00FE2F84"/>
    <w:rsid w:val="00FE544A"/>
    <w:rsid w:val="5876A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2A0A8"/>
  <w15:docId w15:val="{D7AB7A27-4355-40CE-B0FC-4487AC2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FE2F84"/>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F84"/>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FE2F84"/>
    <w:pPr>
      <w:ind w:left="720"/>
      <w:contextualSpacing/>
    </w:pPr>
  </w:style>
  <w:style w:type="paragraph" w:styleId="berarbeitung">
    <w:name w:val="Revision"/>
    <w:hidden/>
    <w:uiPriority w:val="99"/>
    <w:semiHidden/>
    <w:rsid w:val="00BE5EB5"/>
  </w:style>
  <w:style w:type="character" w:styleId="Kommentarzeichen">
    <w:name w:val="annotation reference"/>
    <w:basedOn w:val="Absatz-Standardschriftart"/>
    <w:uiPriority w:val="99"/>
    <w:semiHidden/>
    <w:unhideWhenUsed/>
    <w:rsid w:val="00232422"/>
    <w:rPr>
      <w:sz w:val="16"/>
      <w:szCs w:val="16"/>
    </w:rPr>
  </w:style>
  <w:style w:type="paragraph" w:styleId="Kommentartext">
    <w:name w:val="annotation text"/>
    <w:basedOn w:val="Standard"/>
    <w:link w:val="KommentartextZchn"/>
    <w:uiPriority w:val="99"/>
    <w:semiHidden/>
    <w:unhideWhenUsed/>
    <w:rsid w:val="00232422"/>
    <w:rPr>
      <w:sz w:val="20"/>
      <w:szCs w:val="20"/>
    </w:rPr>
  </w:style>
  <w:style w:type="character" w:customStyle="1" w:styleId="KommentartextZchn">
    <w:name w:val="Kommentartext Zchn"/>
    <w:basedOn w:val="Absatz-Standardschriftart"/>
    <w:link w:val="Kommentartext"/>
    <w:uiPriority w:val="99"/>
    <w:semiHidden/>
    <w:rsid w:val="00232422"/>
    <w:rPr>
      <w:sz w:val="20"/>
      <w:szCs w:val="20"/>
    </w:rPr>
  </w:style>
  <w:style w:type="paragraph" w:styleId="Kommentarthema">
    <w:name w:val="annotation subject"/>
    <w:basedOn w:val="Kommentartext"/>
    <w:next w:val="Kommentartext"/>
    <w:link w:val="KommentarthemaZchn"/>
    <w:uiPriority w:val="99"/>
    <w:semiHidden/>
    <w:unhideWhenUsed/>
    <w:rsid w:val="00232422"/>
    <w:rPr>
      <w:b/>
      <w:bCs/>
    </w:rPr>
  </w:style>
  <w:style w:type="character" w:customStyle="1" w:styleId="KommentarthemaZchn">
    <w:name w:val="Kommentarthema Zchn"/>
    <w:basedOn w:val="KommentartextZchn"/>
    <w:link w:val="Kommentarthema"/>
    <w:uiPriority w:val="99"/>
    <w:semiHidden/>
    <w:rsid w:val="00232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FC86782A6A324EB27E1E5F3A589593" ma:contentTypeVersion="15" ma:contentTypeDescription="Ein neues Dokument erstellen." ma:contentTypeScope="" ma:versionID="c9a6c3e9f762ea22bac73c747ec57a5e">
  <xsd:schema xmlns:xsd="http://www.w3.org/2001/XMLSchema" xmlns:xs="http://www.w3.org/2001/XMLSchema" xmlns:p="http://schemas.microsoft.com/office/2006/metadata/properties" xmlns:ns2="670ac341-2a54-47ce-95e8-eb0711e286dc" xmlns:ns3="4baad9c8-f213-4a05-b37e-b7c486ead447" targetNamespace="http://schemas.microsoft.com/office/2006/metadata/properties" ma:root="true" ma:fieldsID="7ea60393d702a4d8298b21227784fa87" ns2:_="" ns3:_="">
    <xsd:import namespace="670ac341-2a54-47ce-95e8-eb0711e286dc"/>
    <xsd:import namespace="4baad9c8-f213-4a05-b37e-b7c486ead4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c341-2a54-47ce-95e8-eb0711e28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aad9c8-f213-4a05-b37e-b7c486ead44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ee92d04-2dbf-4454-b882-82a6f7dfe828}" ma:internalName="TaxCatchAll" ma:showField="CatchAllData" ma:web="4baad9c8-f213-4a05-b37e-b7c486ead4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0ac341-2a54-47ce-95e8-eb0711e286dc">
      <Terms xmlns="http://schemas.microsoft.com/office/infopath/2007/PartnerControls"/>
    </lcf76f155ced4ddcb4097134ff3c332f>
    <TaxCatchAll xmlns="4baad9c8-f213-4a05-b37e-b7c486ead4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6CA1-4272-4890-8724-215D3B445419}">
  <ds:schemaRefs>
    <ds:schemaRef ds:uri="http://schemas.microsoft.com/sharepoint/v3/contenttype/forms"/>
  </ds:schemaRefs>
</ds:datastoreItem>
</file>

<file path=customXml/itemProps2.xml><?xml version="1.0" encoding="utf-8"?>
<ds:datastoreItem xmlns:ds="http://schemas.openxmlformats.org/officeDocument/2006/customXml" ds:itemID="{40E3CD08-06D8-4BE5-B14F-786B0717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c341-2a54-47ce-95e8-eb0711e286dc"/>
    <ds:schemaRef ds:uri="4baad9c8-f213-4a05-b37e-b7c486ead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939EA-7ED0-4313-A37B-D82D78981860}">
  <ds:schemaRefs>
    <ds:schemaRef ds:uri="http://schemas.microsoft.com/office/2006/metadata/properties"/>
    <ds:schemaRef ds:uri="http://schemas.microsoft.com/office/infopath/2007/PartnerControls"/>
    <ds:schemaRef ds:uri="670ac341-2a54-47ce-95e8-eb0711e286dc"/>
    <ds:schemaRef ds:uri="4baad9c8-f213-4a05-b37e-b7c486ead447"/>
  </ds:schemaRefs>
</ds:datastoreItem>
</file>

<file path=customXml/itemProps4.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23_02_Vorlage_Downloads vom Korn</Template>
  <TotalTime>0</TotalTime>
  <Pages>2</Pages>
  <Words>570</Words>
  <Characters>3511</Characters>
  <Application>Microsoft Office Word</Application>
  <DocSecurity>0</DocSecurity>
  <Lines>29</Lines>
  <Paragraphs>8</Paragraphs>
  <ScaleCrop>false</ScaleCrop>
  <Company>Schulverlag</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Wyssen Hanspeter</cp:lastModifiedBy>
  <cp:revision>10</cp:revision>
  <cp:lastPrinted>2016-08-15T09:07:00Z</cp:lastPrinted>
  <dcterms:created xsi:type="dcterms:W3CDTF">2024-03-20T14:29:00Z</dcterms:created>
  <dcterms:modified xsi:type="dcterms:W3CDTF">2024-03-25T07:25:00Z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0x01010067FC86782A6A324EB27E1E5F3A589593</vt:lpwstr>
  </property>
  <property fmtid="{D5CDD505-2E9C-101B-9397-08002B2CF9AE}" pid="3" name="MediaServiceImageTags">
    <vt:lpwstr/>
  </property>
</Properties>
</file>