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F7" w:rsidRDefault="00321D94" w:rsidP="0088544E">
      <w:pPr>
        <w:pStyle w:val="05Grundtext"/>
      </w:pPr>
      <w:r>
        <w:rPr>
          <w:rFonts w:ascii="FrutigerLTStd-BoldCn" w:hAnsi="FrutigerLTStd-BoldCn" w:cs="FrutigerLTStd-BoldCn"/>
          <w:b/>
          <w:bCs/>
          <w:caps/>
          <w:color w:val="006F79"/>
          <w:spacing w:val="4"/>
          <w:sz w:val="33"/>
          <w:szCs w:val="33"/>
        </w:rPr>
        <w:t xml:space="preserve">Baustein 2: </w:t>
      </w:r>
      <w:r w:rsidR="00605E2D" w:rsidRPr="00605E2D">
        <w:rPr>
          <w:rFonts w:ascii="FrutigerLTStd-BoldCn" w:hAnsi="FrutigerLTStd-BoldCn" w:cs="FrutigerLTStd-BoldCn"/>
          <w:b/>
          <w:bCs/>
          <w:caps/>
          <w:color w:val="006F79"/>
          <w:spacing w:val="4"/>
          <w:sz w:val="33"/>
          <w:szCs w:val="33"/>
        </w:rPr>
        <w:t>Vorlage Drehbuch</w:t>
      </w:r>
      <w:bookmarkStart w:id="0" w:name="_GoBack"/>
      <w:bookmarkEnd w:id="0"/>
    </w:p>
    <w:p w:rsidR="00605E2D" w:rsidRPr="00AC19AA" w:rsidRDefault="00605E2D" w:rsidP="00605E2D">
      <w:pPr>
        <w:rPr>
          <w:sz w:val="20"/>
          <w:szCs w:val="20"/>
        </w:rPr>
      </w:pPr>
    </w:p>
    <w:tbl>
      <w:tblPr>
        <w:tblStyle w:val="Tabellenraster"/>
        <w:tblW w:w="5503" w:type="pct"/>
        <w:tblLook w:val="04A0" w:firstRow="1" w:lastRow="0" w:firstColumn="1" w:lastColumn="0" w:noHBand="0" w:noVBand="1"/>
      </w:tblPr>
      <w:tblGrid>
        <w:gridCol w:w="657"/>
        <w:gridCol w:w="3243"/>
        <w:gridCol w:w="1970"/>
        <w:gridCol w:w="1275"/>
        <w:gridCol w:w="4113"/>
        <w:gridCol w:w="3401"/>
      </w:tblGrid>
      <w:tr w:rsidR="00605E2D" w:rsidRPr="00B13246" w:rsidTr="00605E2D">
        <w:tc>
          <w:tcPr>
            <w:tcW w:w="224" w:type="pct"/>
            <w:shd w:val="clear" w:color="auto" w:fill="C4BC96" w:themeFill="background2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2D" w:rsidRPr="00FB6A11" w:rsidRDefault="00605E2D" w:rsidP="007D72D5">
            <w:pPr>
              <w:jc w:val="center"/>
              <w:rPr>
                <w:b/>
                <w:sz w:val="20"/>
                <w:szCs w:val="20"/>
              </w:rPr>
            </w:pPr>
            <w:r w:rsidRPr="00FB6A11">
              <w:rPr>
                <w:b/>
                <w:sz w:val="20"/>
                <w:szCs w:val="20"/>
              </w:rPr>
              <w:t>Zeit</w:t>
            </w:r>
            <w:r>
              <w:rPr>
                <w:b/>
                <w:sz w:val="20"/>
                <w:szCs w:val="20"/>
              </w:rPr>
              <w:t>/ Dauer</w:t>
            </w:r>
          </w:p>
        </w:tc>
        <w:tc>
          <w:tcPr>
            <w:tcW w:w="1106" w:type="pct"/>
            <w:shd w:val="clear" w:color="auto" w:fill="C4BC96" w:themeFill="background2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2D" w:rsidRPr="00FB6A11" w:rsidRDefault="00605E2D" w:rsidP="007D72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Pr="00FB6A11">
              <w:rPr>
                <w:b/>
                <w:sz w:val="20"/>
                <w:szCs w:val="20"/>
              </w:rPr>
              <w:t>as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672" w:type="pct"/>
            <w:shd w:val="clear" w:color="auto" w:fill="C4BC96" w:themeFill="background2" w:themeFillShade="BF"/>
          </w:tcPr>
          <w:p w:rsidR="00605E2D" w:rsidRPr="00FB6A11" w:rsidRDefault="00605E2D" w:rsidP="007D72D5">
            <w:pPr>
              <w:jc w:val="center"/>
              <w:rPr>
                <w:b/>
                <w:sz w:val="20"/>
                <w:szCs w:val="20"/>
              </w:rPr>
            </w:pPr>
            <w:r w:rsidRPr="00FB6A11">
              <w:rPr>
                <w:b/>
                <w:sz w:val="20"/>
                <w:szCs w:val="20"/>
              </w:rPr>
              <w:t>mit wem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435" w:type="pct"/>
            <w:shd w:val="clear" w:color="auto" w:fill="C4BC96" w:themeFill="background2" w:themeFillShade="BF"/>
          </w:tcPr>
          <w:p w:rsidR="00605E2D" w:rsidRPr="00FB6A11" w:rsidRDefault="00605E2D" w:rsidP="007D72D5">
            <w:pPr>
              <w:jc w:val="center"/>
              <w:rPr>
                <w:b/>
                <w:sz w:val="20"/>
                <w:szCs w:val="20"/>
              </w:rPr>
            </w:pPr>
            <w:r w:rsidRPr="00FB6A11">
              <w:rPr>
                <w:b/>
                <w:sz w:val="20"/>
                <w:szCs w:val="20"/>
              </w:rPr>
              <w:t>wo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403" w:type="pct"/>
            <w:shd w:val="clear" w:color="auto" w:fill="C4BC96" w:themeFill="background2" w:themeFillShade="BF"/>
          </w:tcPr>
          <w:p w:rsidR="00605E2D" w:rsidRPr="00FB6A11" w:rsidRDefault="00605E2D" w:rsidP="007D72D5">
            <w:pPr>
              <w:jc w:val="center"/>
              <w:rPr>
                <w:b/>
                <w:sz w:val="20"/>
                <w:szCs w:val="20"/>
              </w:rPr>
            </w:pPr>
            <w:r w:rsidRPr="00FB6A11">
              <w:rPr>
                <w:b/>
                <w:sz w:val="20"/>
                <w:szCs w:val="20"/>
              </w:rPr>
              <w:t xml:space="preserve">Kommentare </w:t>
            </w:r>
          </w:p>
          <w:p w:rsidR="00605E2D" w:rsidRDefault="00605E2D" w:rsidP="007D7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Welche Fragen wollen wir stellen?</w:t>
            </w:r>
          </w:p>
          <w:p w:rsidR="00605E2D" w:rsidRDefault="00605E2D" w:rsidP="007D7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tun die Leute?</w:t>
            </w:r>
          </w:p>
          <w:p w:rsidR="00605E2D" w:rsidRPr="00D5570F" w:rsidRDefault="00605E2D" w:rsidP="007D7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wollen wir zeigen?</w:t>
            </w:r>
          </w:p>
        </w:tc>
        <w:tc>
          <w:tcPr>
            <w:tcW w:w="1160" w:type="pct"/>
            <w:shd w:val="clear" w:color="auto" w:fill="C4BC96" w:themeFill="background2" w:themeFillShade="BF"/>
          </w:tcPr>
          <w:p w:rsidR="00605E2D" w:rsidRPr="00FB6A11" w:rsidRDefault="00605E2D" w:rsidP="007D72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Sonstiges</w:t>
            </w:r>
          </w:p>
        </w:tc>
      </w:tr>
      <w:tr w:rsidR="00605E2D" w:rsidRPr="00D049CC" w:rsidTr="00605E2D">
        <w:trPr>
          <w:trHeight w:val="280"/>
        </w:trPr>
        <w:tc>
          <w:tcPr>
            <w:tcW w:w="224" w:type="pct"/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06" w:type="pct"/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FFFF00"/>
          </w:tcPr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bottom w:val="single" w:sz="12" w:space="1" w:color="auto"/>
                <w:between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00"/>
          </w:tcPr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bottom w:val="single" w:sz="12" w:space="1" w:color="auto"/>
                <w:between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Style w:val="Listenabsatz"/>
              <w:spacing w:before="60" w:after="60"/>
              <w:ind w:left="360"/>
              <w:rPr>
                <w:sz w:val="20"/>
                <w:szCs w:val="20"/>
              </w:rPr>
            </w:pPr>
          </w:p>
        </w:tc>
        <w:tc>
          <w:tcPr>
            <w:tcW w:w="1403" w:type="pct"/>
            <w:shd w:val="clear" w:color="auto" w:fill="FFFF00"/>
          </w:tcPr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FFFF00"/>
          </w:tcPr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05E2D" w:rsidRPr="00D049CC" w:rsidTr="00605E2D">
        <w:trPr>
          <w:trHeight w:val="280"/>
        </w:trPr>
        <w:tc>
          <w:tcPr>
            <w:tcW w:w="224" w:type="pct"/>
            <w:shd w:val="clear" w:color="auto" w:fill="92D05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06" w:type="pct"/>
            <w:shd w:val="clear" w:color="auto" w:fill="92D05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92D050"/>
          </w:tcPr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bottom w:val="single" w:sz="12" w:space="1" w:color="auto"/>
                <w:between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92D050"/>
          </w:tcPr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bottom w:val="single" w:sz="12" w:space="1" w:color="auto"/>
                <w:between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Style w:val="Listenabsatz"/>
              <w:spacing w:before="60" w:after="60"/>
              <w:ind w:left="360"/>
              <w:rPr>
                <w:sz w:val="20"/>
                <w:szCs w:val="20"/>
              </w:rPr>
            </w:pPr>
          </w:p>
        </w:tc>
        <w:tc>
          <w:tcPr>
            <w:tcW w:w="1403" w:type="pct"/>
            <w:shd w:val="clear" w:color="auto" w:fill="92D050"/>
          </w:tcPr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92D050"/>
          </w:tcPr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05E2D" w:rsidRPr="00D049CC" w:rsidTr="00605E2D">
        <w:trPr>
          <w:trHeight w:val="280"/>
        </w:trPr>
        <w:tc>
          <w:tcPr>
            <w:tcW w:w="224" w:type="pct"/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06" w:type="pct"/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B8CCE4" w:themeFill="accent1" w:themeFillTint="66"/>
          </w:tcPr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bottom w:val="single" w:sz="12" w:space="1" w:color="auto"/>
                <w:between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B8CCE4" w:themeFill="accent1" w:themeFillTint="66"/>
          </w:tcPr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bottom w:val="single" w:sz="12" w:space="1" w:color="auto"/>
                <w:between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Style w:val="Listenabsatz"/>
              <w:spacing w:before="60" w:after="60"/>
              <w:ind w:left="360"/>
              <w:rPr>
                <w:sz w:val="20"/>
                <w:szCs w:val="20"/>
              </w:rPr>
            </w:pPr>
          </w:p>
        </w:tc>
        <w:tc>
          <w:tcPr>
            <w:tcW w:w="1403" w:type="pct"/>
            <w:shd w:val="clear" w:color="auto" w:fill="B8CCE4" w:themeFill="accent1" w:themeFillTint="66"/>
          </w:tcPr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B8CCE4" w:themeFill="accent1" w:themeFillTint="66"/>
          </w:tcPr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05E2D" w:rsidRPr="00D049CC" w:rsidTr="00605E2D">
        <w:trPr>
          <w:trHeight w:val="280"/>
        </w:trPr>
        <w:tc>
          <w:tcPr>
            <w:tcW w:w="224" w:type="pct"/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06" w:type="pct"/>
            <w:shd w:val="clear" w:color="auto" w:fill="FBD4B4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FBD4B4" w:themeFill="accent6" w:themeFillTint="66"/>
          </w:tcPr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bottom w:val="single" w:sz="12" w:space="1" w:color="auto"/>
                <w:between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BD4B4" w:themeFill="accent6" w:themeFillTint="66"/>
          </w:tcPr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bottom w:val="single" w:sz="12" w:space="1" w:color="auto"/>
                <w:between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Style w:val="Listenabsatz"/>
              <w:spacing w:before="60" w:after="60"/>
              <w:ind w:left="360"/>
              <w:rPr>
                <w:sz w:val="20"/>
                <w:szCs w:val="20"/>
              </w:rPr>
            </w:pPr>
          </w:p>
        </w:tc>
        <w:tc>
          <w:tcPr>
            <w:tcW w:w="1403" w:type="pct"/>
            <w:shd w:val="clear" w:color="auto" w:fill="FBD4B4" w:themeFill="accent6" w:themeFillTint="66"/>
          </w:tcPr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FBD4B4" w:themeFill="accent6" w:themeFillTint="66"/>
          </w:tcPr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05E2D" w:rsidRPr="00D049CC" w:rsidTr="00605E2D">
        <w:trPr>
          <w:trHeight w:val="280"/>
        </w:trPr>
        <w:tc>
          <w:tcPr>
            <w:tcW w:w="224" w:type="pct"/>
            <w:shd w:val="clear" w:color="auto" w:fill="8DB3E2" w:themeFill="text2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06" w:type="pct"/>
            <w:shd w:val="clear" w:color="auto" w:fill="8DB3E2" w:themeFill="text2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bottom w:val="single" w:sz="12" w:space="1" w:color="auto"/>
                <w:between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8DB3E2" w:themeFill="text2" w:themeFillTint="66"/>
          </w:tcPr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bottom w:val="single" w:sz="12" w:space="1" w:color="auto"/>
                <w:between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Style w:val="Listenabsatz"/>
              <w:spacing w:before="60" w:after="60"/>
              <w:ind w:left="360"/>
              <w:rPr>
                <w:sz w:val="20"/>
                <w:szCs w:val="20"/>
              </w:rPr>
            </w:pPr>
          </w:p>
        </w:tc>
        <w:tc>
          <w:tcPr>
            <w:tcW w:w="1403" w:type="pct"/>
            <w:shd w:val="clear" w:color="auto" w:fill="8DB3E2" w:themeFill="text2" w:themeFillTint="66"/>
          </w:tcPr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8DB3E2" w:themeFill="text2" w:themeFillTint="66"/>
          </w:tcPr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  <w:p w:rsidR="00605E2D" w:rsidRPr="00D049CC" w:rsidRDefault="00605E2D" w:rsidP="007D72D5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412C05" w:rsidRPr="0075533C" w:rsidRDefault="00412C05" w:rsidP="00605E2D">
      <w:pPr>
        <w:pStyle w:val="05Grundtext"/>
        <w:rPr>
          <w:rFonts w:ascii="Frutiger LT Std 45 Light" w:hAnsi="Frutiger LT Std 45 Light"/>
        </w:rPr>
      </w:pPr>
    </w:p>
    <w:sectPr w:rsidR="00412C05" w:rsidRPr="0075533C" w:rsidSect="00605E2D">
      <w:headerReference w:type="default" r:id="rId8"/>
      <w:footerReference w:type="default" r:id="rId9"/>
      <w:pgSz w:w="16840" w:h="11900" w:orient="landscape"/>
      <w:pgMar w:top="1134" w:right="2835" w:bottom="1134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399" w:rsidRDefault="00C33399" w:rsidP="008E42F7">
      <w:r>
        <w:separator/>
      </w:r>
    </w:p>
  </w:endnote>
  <w:endnote w:type="continuationSeparator" w:id="0">
    <w:p w:rsidR="00C33399" w:rsidRDefault="00C33399" w:rsidP="008E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 LT Std 45 Light">
    <w:altName w:val="Century Gothic"/>
    <w:charset w:val="00"/>
    <w:family w:val="auto"/>
    <w:pitch w:val="variable"/>
    <w:sig w:usb0="00000003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utigerLTStd-BoldCn">
    <w:altName w:val="Frutiger LT Std 67 Bold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Light">
    <w:altName w:val="Frutiger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GlyphaLTStd-Bold">
    <w:altName w:val="Glypha LT Std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rutiger 47LightCn">
    <w:charset w:val="00"/>
    <w:family w:val="auto"/>
    <w:pitch w:val="variable"/>
    <w:sig w:usb0="00000003" w:usb1="00000000" w:usb2="00000000" w:usb3="00000000" w:csb0="00000001" w:csb1="00000000"/>
  </w:font>
  <w:font w:name="FrutigerLTStd-Bold">
    <w:altName w:val="Frutiger LT Std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12F" w:rsidRPr="005A198F" w:rsidRDefault="00A22EE7" w:rsidP="005A198F">
    <w:pPr>
      <w:pStyle w:val="Fuzeile"/>
    </w:pPr>
    <w:r w:rsidRPr="005A198F">
      <w:t xml:space="preserve">Dokument </w:t>
    </w:r>
    <w:r w:rsidR="00DE112F" w:rsidRPr="005A198F">
      <w:t xml:space="preserve">– Version 1.0 – </w:t>
    </w:r>
    <w:hyperlink r:id="rId1" w:history="1">
      <w:r w:rsidR="00DE112F" w:rsidRPr="005A198F">
        <w:rPr>
          <w:rStyle w:val="Hyperlink"/>
          <w:color w:val="auto"/>
          <w:u w:val="none"/>
        </w:rPr>
        <w:t>www.4bis8.ch/dossier</w:t>
      </w:r>
    </w:hyperlink>
    <w:r w:rsidR="00DE112F" w:rsidRPr="005A198F">
      <w:tab/>
      <w:t xml:space="preserve">Seite </w:t>
    </w:r>
    <w:r w:rsidR="00DE112F" w:rsidRPr="005A198F">
      <w:fldChar w:fldCharType="begin"/>
    </w:r>
    <w:r w:rsidR="00DE112F" w:rsidRPr="005A198F">
      <w:instrText>PAGE  \* Arabic  \* MERGEFORMAT</w:instrText>
    </w:r>
    <w:r w:rsidR="00DE112F" w:rsidRPr="005A198F">
      <w:fldChar w:fldCharType="separate"/>
    </w:r>
    <w:r w:rsidR="009308CB">
      <w:rPr>
        <w:noProof/>
      </w:rPr>
      <w:t>1</w:t>
    </w:r>
    <w:r w:rsidR="00DE112F" w:rsidRPr="005A198F">
      <w:fldChar w:fldCharType="end"/>
    </w:r>
    <w:r w:rsidR="00DE112F" w:rsidRPr="005A198F">
      <w:t xml:space="preserve"> von </w:t>
    </w:r>
    <w:r w:rsidR="00C33399">
      <w:fldChar w:fldCharType="begin"/>
    </w:r>
    <w:r w:rsidR="00C33399">
      <w:instrText>NUMPAGES  \* Arabic  \* MERGEFORMAT</w:instrText>
    </w:r>
    <w:r w:rsidR="00C33399">
      <w:fldChar w:fldCharType="separate"/>
    </w:r>
    <w:r w:rsidR="009308CB">
      <w:rPr>
        <w:noProof/>
      </w:rPr>
      <w:t>3</w:t>
    </w:r>
    <w:r w:rsidR="00C33399">
      <w:rPr>
        <w:noProof/>
      </w:rPr>
      <w:fldChar w:fldCharType="end"/>
    </w:r>
  </w:p>
  <w:p w:rsidR="00DE112F" w:rsidRPr="005A198F" w:rsidRDefault="00DE112F" w:rsidP="005A198F">
    <w:pPr>
      <w:pStyle w:val="Fuzeile"/>
    </w:pPr>
    <w:r w:rsidRPr="005A198F">
      <w:t>© 201</w:t>
    </w:r>
    <w:r w:rsidR="00BA3446">
      <w:t>8</w:t>
    </w:r>
    <w:r w:rsidRPr="005A198F">
      <w:t xml:space="preserve"> – Zeitschrift 4 bis 8, Schulverlag plus AG</w:t>
    </w:r>
    <w:r w:rsidR="00D227B0">
      <w:t xml:space="preserve"> / Bestandteil von Artikel </w:t>
    </w:r>
    <w:r w:rsidR="00BA3446">
      <w:t>88976</w:t>
    </w:r>
  </w:p>
  <w:p w:rsidR="0079249F" w:rsidRPr="005A198F" w:rsidRDefault="00DE112F" w:rsidP="005A198F">
    <w:pPr>
      <w:pStyle w:val="Fuzeile"/>
    </w:pPr>
    <w:r w:rsidRPr="00A607C9">
      <w:t>Dies ist ein editierbares Arbeitsblatt.</w:t>
    </w:r>
    <w:r w:rsidRPr="005A198F">
      <w:t xml:space="preserve"> Der Verlag übernimmt die inhaltliche und rechtliche Verantwortung für das Originaldokument, nicht aber für die individuellen Anpassungen. Das Herauslösen, Kopieren und Weitergeben von Teilen dieses Arbeitsblattes ist untersagt.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399" w:rsidRDefault="00C33399" w:rsidP="008E42F7">
      <w:r>
        <w:separator/>
      </w:r>
    </w:p>
  </w:footnote>
  <w:footnote w:type="continuationSeparator" w:id="0">
    <w:p w:rsidR="00C33399" w:rsidRDefault="00C33399" w:rsidP="008E4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40" w:rsidRDefault="00605E2D" w:rsidP="00605E2D">
    <w:pPr>
      <w:tabs>
        <w:tab w:val="left" w:pos="9895"/>
      </w:tabs>
      <w:ind w:left="6379" w:right="-1447" w:hanging="992"/>
      <w:jc w:val="right"/>
    </w:pPr>
    <w:r>
      <w:tab/>
    </w:r>
    <w:r>
      <w:tab/>
    </w:r>
    <w:r>
      <w:rPr>
        <w:noProof/>
        <w:lang w:val="de-CH" w:eastAsia="de-CH"/>
      </w:rPr>
      <w:drawing>
        <wp:inline distT="0" distB="0" distL="0" distR="0" wp14:anchorId="0CC0A9D0" wp14:editId="563F4623">
          <wp:extent cx="2578608" cy="749808"/>
          <wp:effectExtent l="0" t="0" r="0" b="1270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4bis8 Dossi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608" cy="749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2140" w:rsidRPr="00963190" w:rsidRDefault="00BA3446" w:rsidP="00605E2D">
    <w:pPr>
      <w:ind w:right="-1447"/>
      <w:jc w:val="right"/>
      <w:rPr>
        <w:rFonts w:ascii="Frutiger 47LightCn" w:hAnsi="Frutiger 47LightCn"/>
        <w:sz w:val="18"/>
        <w:szCs w:val="18"/>
      </w:rPr>
    </w:pPr>
    <w:r>
      <w:rPr>
        <w:rFonts w:ascii="Frutiger 47LightCn" w:hAnsi="Frutiger 47LightCn" w:cs="FrutigerLTStd-Bold"/>
        <w:b/>
        <w:bCs/>
        <w:caps/>
        <w:color w:val="A01F28"/>
        <w:sz w:val="18"/>
        <w:szCs w:val="18"/>
      </w:rPr>
      <w:t>Wünschen – tauschen – handeln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2D"/>
    <w:rsid w:val="00122B6B"/>
    <w:rsid w:val="00132140"/>
    <w:rsid w:val="001B529C"/>
    <w:rsid w:val="001F321D"/>
    <w:rsid w:val="002667DF"/>
    <w:rsid w:val="00321D94"/>
    <w:rsid w:val="003241F9"/>
    <w:rsid w:val="003B77A6"/>
    <w:rsid w:val="00412C05"/>
    <w:rsid w:val="0041770B"/>
    <w:rsid w:val="00545950"/>
    <w:rsid w:val="005A198F"/>
    <w:rsid w:val="00605E2D"/>
    <w:rsid w:val="006A521E"/>
    <w:rsid w:val="007062BD"/>
    <w:rsid w:val="0075533C"/>
    <w:rsid w:val="0079249F"/>
    <w:rsid w:val="007943EA"/>
    <w:rsid w:val="00803922"/>
    <w:rsid w:val="0088544E"/>
    <w:rsid w:val="008E42F7"/>
    <w:rsid w:val="009308CB"/>
    <w:rsid w:val="00963190"/>
    <w:rsid w:val="00974FA2"/>
    <w:rsid w:val="00A04D8F"/>
    <w:rsid w:val="00A22EE7"/>
    <w:rsid w:val="00A607C9"/>
    <w:rsid w:val="00A97DE7"/>
    <w:rsid w:val="00AF6834"/>
    <w:rsid w:val="00B3314F"/>
    <w:rsid w:val="00B355EC"/>
    <w:rsid w:val="00B56E3D"/>
    <w:rsid w:val="00B717D0"/>
    <w:rsid w:val="00BA3446"/>
    <w:rsid w:val="00BF1817"/>
    <w:rsid w:val="00C02B4C"/>
    <w:rsid w:val="00C33399"/>
    <w:rsid w:val="00D227B0"/>
    <w:rsid w:val="00DE112F"/>
    <w:rsid w:val="00DF5224"/>
    <w:rsid w:val="00E43786"/>
    <w:rsid w:val="00F3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42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42F7"/>
  </w:style>
  <w:style w:type="paragraph" w:styleId="Fuzeile">
    <w:name w:val="footer"/>
    <w:basedOn w:val="Standard"/>
    <w:link w:val="FuzeileZchn"/>
    <w:uiPriority w:val="99"/>
    <w:unhideWhenUsed/>
    <w:qFormat/>
    <w:rsid w:val="005A198F"/>
    <w:pPr>
      <w:tabs>
        <w:tab w:val="right" w:pos="9072"/>
      </w:tabs>
    </w:pPr>
    <w:rPr>
      <w:rFonts w:ascii="Frutiger LT Std 45 Light" w:hAnsi="Frutiger LT Std 45 Light" w:cs="Tahoma"/>
      <w:sz w:val="14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5A198F"/>
    <w:rPr>
      <w:rFonts w:ascii="Frutiger LT Std 45 Light" w:hAnsi="Frutiger LT Std 45 Light" w:cs="Tahoma"/>
      <w:sz w:val="14"/>
      <w:szCs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2F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2F7"/>
    <w:rPr>
      <w:rFonts w:ascii="Lucida Grande" w:hAnsi="Lucida Grande" w:cs="Lucida Grande"/>
      <w:sz w:val="18"/>
      <w:szCs w:val="18"/>
    </w:rPr>
  </w:style>
  <w:style w:type="paragraph" w:customStyle="1" w:styleId="01Haupttitel">
    <w:name w:val="01_Haupttitel"/>
    <w:basedOn w:val="Standard"/>
    <w:uiPriority w:val="99"/>
    <w:qFormat/>
    <w:rsid w:val="0088544E"/>
    <w:pPr>
      <w:widowControl w:val="0"/>
      <w:tabs>
        <w:tab w:val="right" w:pos="208"/>
        <w:tab w:val="left" w:pos="384"/>
      </w:tabs>
      <w:autoSpaceDE w:val="0"/>
      <w:autoSpaceDN w:val="0"/>
      <w:adjustRightInd w:val="0"/>
      <w:jc w:val="both"/>
      <w:textAlignment w:val="center"/>
      <w:outlineLvl w:val="0"/>
    </w:pPr>
    <w:rPr>
      <w:rFonts w:ascii="FrutigerLTStd-BoldCn" w:hAnsi="FrutigerLTStd-BoldCn" w:cs="FrutigerLTStd-BoldCn"/>
      <w:b/>
      <w:bCs/>
      <w:caps/>
      <w:color w:val="006F79"/>
      <w:spacing w:val="4"/>
      <w:sz w:val="33"/>
      <w:szCs w:val="33"/>
    </w:rPr>
  </w:style>
  <w:style w:type="paragraph" w:customStyle="1" w:styleId="05Grundtext">
    <w:name w:val="05_Grundtext"/>
    <w:basedOn w:val="Standard"/>
    <w:uiPriority w:val="99"/>
    <w:qFormat/>
    <w:rsid w:val="00C02B4C"/>
    <w:pPr>
      <w:widowControl w:val="0"/>
      <w:tabs>
        <w:tab w:val="right" w:pos="184"/>
        <w:tab w:val="left" w:pos="340"/>
      </w:tabs>
      <w:autoSpaceDE w:val="0"/>
      <w:autoSpaceDN w:val="0"/>
      <w:adjustRightInd w:val="0"/>
      <w:spacing w:line="264" w:lineRule="auto"/>
      <w:jc w:val="both"/>
      <w:textAlignment w:val="center"/>
    </w:pPr>
    <w:rPr>
      <w:rFonts w:ascii="FrutigerLTStd-Light" w:hAnsi="FrutigerLTStd-Light" w:cs="FrutigerLTStd-Light"/>
      <w:color w:val="000000"/>
      <w:sz w:val="18"/>
      <w:szCs w:val="18"/>
    </w:rPr>
  </w:style>
  <w:style w:type="paragraph" w:customStyle="1" w:styleId="03Zwischentitel">
    <w:name w:val="03_Zwischentitel"/>
    <w:basedOn w:val="Standard"/>
    <w:uiPriority w:val="99"/>
    <w:qFormat/>
    <w:rsid w:val="0088544E"/>
    <w:pPr>
      <w:widowControl w:val="0"/>
      <w:autoSpaceDE w:val="0"/>
      <w:autoSpaceDN w:val="0"/>
      <w:adjustRightInd w:val="0"/>
      <w:spacing w:before="260" w:line="276" w:lineRule="auto"/>
      <w:textAlignment w:val="center"/>
      <w:outlineLvl w:val="0"/>
    </w:pPr>
    <w:rPr>
      <w:rFonts w:ascii="Frutiger LT Std 65 Bold" w:hAnsi="Frutiger LT Std 65 Bold" w:cs="GlyphaLTStd-Bold"/>
      <w:bCs/>
      <w:color w:val="006F79"/>
      <w:spacing w:val="2"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062BD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062BD"/>
    <w:rPr>
      <w:rFonts w:ascii="Lucida Grande" w:hAnsi="Lucida Grande" w:cs="Lucida Grande"/>
    </w:rPr>
  </w:style>
  <w:style w:type="character" w:styleId="Hyperlink">
    <w:name w:val="Hyperlink"/>
    <w:basedOn w:val="Absatz-Standardschriftart"/>
    <w:uiPriority w:val="99"/>
    <w:unhideWhenUsed/>
    <w:rsid w:val="00DE112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05E2D"/>
    <w:pPr>
      <w:ind w:left="720"/>
      <w:contextualSpacing/>
    </w:pPr>
    <w:rPr>
      <w:rFonts w:ascii="Myriad Pro" w:eastAsiaTheme="minorHAnsi" w:hAnsi="Myriad Pro"/>
      <w:szCs w:val="28"/>
      <w:lang w:eastAsia="en-US"/>
    </w:rPr>
  </w:style>
  <w:style w:type="table" w:styleId="Tabellenraster">
    <w:name w:val="Table Grid"/>
    <w:basedOn w:val="NormaleTabelle"/>
    <w:uiPriority w:val="39"/>
    <w:rsid w:val="00605E2D"/>
    <w:rPr>
      <w:rFonts w:ascii="Myriad Pro" w:eastAsiaTheme="minorHAnsi" w:hAnsi="Myriad Pro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56E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6E3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6E3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6E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6E3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42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42F7"/>
  </w:style>
  <w:style w:type="paragraph" w:styleId="Fuzeile">
    <w:name w:val="footer"/>
    <w:basedOn w:val="Standard"/>
    <w:link w:val="FuzeileZchn"/>
    <w:uiPriority w:val="99"/>
    <w:unhideWhenUsed/>
    <w:qFormat/>
    <w:rsid w:val="005A198F"/>
    <w:pPr>
      <w:tabs>
        <w:tab w:val="right" w:pos="9072"/>
      </w:tabs>
    </w:pPr>
    <w:rPr>
      <w:rFonts w:ascii="Frutiger LT Std 45 Light" w:hAnsi="Frutiger LT Std 45 Light" w:cs="Tahoma"/>
      <w:sz w:val="14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5A198F"/>
    <w:rPr>
      <w:rFonts w:ascii="Frutiger LT Std 45 Light" w:hAnsi="Frutiger LT Std 45 Light" w:cs="Tahoma"/>
      <w:sz w:val="14"/>
      <w:szCs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2F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2F7"/>
    <w:rPr>
      <w:rFonts w:ascii="Lucida Grande" w:hAnsi="Lucida Grande" w:cs="Lucida Grande"/>
      <w:sz w:val="18"/>
      <w:szCs w:val="18"/>
    </w:rPr>
  </w:style>
  <w:style w:type="paragraph" w:customStyle="1" w:styleId="01Haupttitel">
    <w:name w:val="01_Haupttitel"/>
    <w:basedOn w:val="Standard"/>
    <w:uiPriority w:val="99"/>
    <w:qFormat/>
    <w:rsid w:val="0088544E"/>
    <w:pPr>
      <w:widowControl w:val="0"/>
      <w:tabs>
        <w:tab w:val="right" w:pos="208"/>
        <w:tab w:val="left" w:pos="384"/>
      </w:tabs>
      <w:autoSpaceDE w:val="0"/>
      <w:autoSpaceDN w:val="0"/>
      <w:adjustRightInd w:val="0"/>
      <w:jc w:val="both"/>
      <w:textAlignment w:val="center"/>
      <w:outlineLvl w:val="0"/>
    </w:pPr>
    <w:rPr>
      <w:rFonts w:ascii="FrutigerLTStd-BoldCn" w:hAnsi="FrutigerLTStd-BoldCn" w:cs="FrutigerLTStd-BoldCn"/>
      <w:b/>
      <w:bCs/>
      <w:caps/>
      <w:color w:val="006F79"/>
      <w:spacing w:val="4"/>
      <w:sz w:val="33"/>
      <w:szCs w:val="33"/>
    </w:rPr>
  </w:style>
  <w:style w:type="paragraph" w:customStyle="1" w:styleId="05Grundtext">
    <w:name w:val="05_Grundtext"/>
    <w:basedOn w:val="Standard"/>
    <w:uiPriority w:val="99"/>
    <w:qFormat/>
    <w:rsid w:val="00C02B4C"/>
    <w:pPr>
      <w:widowControl w:val="0"/>
      <w:tabs>
        <w:tab w:val="right" w:pos="184"/>
        <w:tab w:val="left" w:pos="340"/>
      </w:tabs>
      <w:autoSpaceDE w:val="0"/>
      <w:autoSpaceDN w:val="0"/>
      <w:adjustRightInd w:val="0"/>
      <w:spacing w:line="264" w:lineRule="auto"/>
      <w:jc w:val="both"/>
      <w:textAlignment w:val="center"/>
    </w:pPr>
    <w:rPr>
      <w:rFonts w:ascii="FrutigerLTStd-Light" w:hAnsi="FrutigerLTStd-Light" w:cs="FrutigerLTStd-Light"/>
      <w:color w:val="000000"/>
      <w:sz w:val="18"/>
      <w:szCs w:val="18"/>
    </w:rPr>
  </w:style>
  <w:style w:type="paragraph" w:customStyle="1" w:styleId="03Zwischentitel">
    <w:name w:val="03_Zwischentitel"/>
    <w:basedOn w:val="Standard"/>
    <w:uiPriority w:val="99"/>
    <w:qFormat/>
    <w:rsid w:val="0088544E"/>
    <w:pPr>
      <w:widowControl w:val="0"/>
      <w:autoSpaceDE w:val="0"/>
      <w:autoSpaceDN w:val="0"/>
      <w:adjustRightInd w:val="0"/>
      <w:spacing w:before="260" w:line="276" w:lineRule="auto"/>
      <w:textAlignment w:val="center"/>
      <w:outlineLvl w:val="0"/>
    </w:pPr>
    <w:rPr>
      <w:rFonts w:ascii="Frutiger LT Std 65 Bold" w:hAnsi="Frutiger LT Std 65 Bold" w:cs="GlyphaLTStd-Bold"/>
      <w:bCs/>
      <w:color w:val="006F79"/>
      <w:spacing w:val="2"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062BD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062BD"/>
    <w:rPr>
      <w:rFonts w:ascii="Lucida Grande" w:hAnsi="Lucida Grande" w:cs="Lucida Grande"/>
    </w:rPr>
  </w:style>
  <w:style w:type="character" w:styleId="Hyperlink">
    <w:name w:val="Hyperlink"/>
    <w:basedOn w:val="Absatz-Standardschriftart"/>
    <w:uiPriority w:val="99"/>
    <w:unhideWhenUsed/>
    <w:rsid w:val="00DE112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05E2D"/>
    <w:pPr>
      <w:ind w:left="720"/>
      <w:contextualSpacing/>
    </w:pPr>
    <w:rPr>
      <w:rFonts w:ascii="Myriad Pro" w:eastAsiaTheme="minorHAnsi" w:hAnsi="Myriad Pro"/>
      <w:szCs w:val="28"/>
      <w:lang w:eastAsia="en-US"/>
    </w:rPr>
  </w:style>
  <w:style w:type="table" w:styleId="Tabellenraster">
    <w:name w:val="Table Grid"/>
    <w:basedOn w:val="NormaleTabelle"/>
    <w:uiPriority w:val="39"/>
    <w:rsid w:val="00605E2D"/>
    <w:rPr>
      <w:rFonts w:ascii="Myriad Pro" w:eastAsiaTheme="minorHAnsi" w:hAnsi="Myriad Pro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56E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6E3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6E3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6E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6E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4bis8.ch/dossi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yssenH\Dropbox\4bis8\Dossiers\2018-01\Kopie%20Projektordner%20P\01_Inhalte\Downloads\Vorlagen\Vorlage%20Downloads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E4741-F5F0-4E76-9FF0-7E11F167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Downloads</Template>
  <TotalTime>0</TotalTime>
  <Pages>3</Pages>
  <Words>46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Schulverlag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Wyssen Hans-Peter</dc:creator>
  <cp:lastModifiedBy>Wyssen Hans-Peter</cp:lastModifiedBy>
  <cp:revision>5</cp:revision>
  <cp:lastPrinted>2016-08-15T09:07:00Z</cp:lastPrinted>
  <dcterms:created xsi:type="dcterms:W3CDTF">2018-03-09T13:20:00Z</dcterms:created>
  <dcterms:modified xsi:type="dcterms:W3CDTF">2018-03-19T15:32:00Z</dcterms:modified>
</cp:coreProperties>
</file>