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561D82" w14:textId="00D7C5E3" w:rsidR="001D70DE" w:rsidRPr="001D70DE" w:rsidRDefault="001D70DE" w:rsidP="001D70DE">
      <w:pPr>
        <w:pStyle w:val="01Haupttitel"/>
        <w:tabs>
          <w:tab w:val="clear" w:pos="208"/>
          <w:tab w:val="clear" w:pos="384"/>
        </w:tabs>
        <w:jc w:val="left"/>
        <w:rPr>
          <w:color w:val="44B1FF"/>
        </w:rPr>
      </w:pPr>
      <w:r w:rsidRPr="001D70DE">
        <w:rPr>
          <w:color w:val="44B1FF"/>
        </w:rPr>
        <w:t xml:space="preserve">Baustein </w:t>
      </w:r>
      <w:r w:rsidR="00150D11">
        <w:rPr>
          <w:color w:val="44B1FF"/>
        </w:rPr>
        <w:t>2</w:t>
      </w:r>
      <w:r w:rsidRPr="001D70DE">
        <w:rPr>
          <w:color w:val="44B1FF"/>
        </w:rPr>
        <w:t xml:space="preserve">: Sprachplanung für Baustein </w:t>
      </w:r>
      <w:r w:rsidR="00150D11">
        <w:rPr>
          <w:color w:val="44B1FF"/>
        </w:rPr>
        <w:t>2</w:t>
      </w:r>
    </w:p>
    <w:p w14:paraId="19B6C558" w14:textId="77777777" w:rsidR="001D70DE" w:rsidRPr="0089267E" w:rsidRDefault="001D70DE" w:rsidP="001D70DE">
      <w:pPr>
        <w:pStyle w:val="01Haupttitel"/>
        <w:jc w:val="left"/>
        <w:rPr>
          <w:rFonts w:ascii="Arial" w:hAnsi="Arial" w:cs="Arial"/>
          <w:b w:val="0"/>
          <w:bCs w:val="0"/>
          <w:caps w:val="0"/>
          <w:color w:val="000000" w:themeColor="text1"/>
          <w:sz w:val="18"/>
          <w:szCs w:val="18"/>
        </w:rPr>
      </w:pPr>
    </w:p>
    <w:p w14:paraId="37C98DD6" w14:textId="33FBC3A5" w:rsidR="002E449A" w:rsidRPr="00C53205" w:rsidRDefault="002E449A" w:rsidP="002E449A">
      <w:pPr>
        <w:pStyle w:val="01Haupttitel"/>
        <w:jc w:val="left"/>
        <w:rPr>
          <w:rFonts w:ascii="Arial" w:hAnsi="Arial" w:cs="Arial"/>
          <w:b w:val="0"/>
          <w:bCs w:val="0"/>
          <w:caps w:val="0"/>
          <w:color w:val="000000" w:themeColor="text1"/>
          <w:sz w:val="20"/>
          <w:szCs w:val="20"/>
        </w:rPr>
      </w:pPr>
      <w:r w:rsidRPr="00C53205">
        <w:rPr>
          <w:rFonts w:ascii="Arial" w:hAnsi="Arial" w:cs="Arial"/>
          <w:caps w:val="0"/>
          <w:color w:val="000000" w:themeColor="text1"/>
          <w:sz w:val="20"/>
          <w:szCs w:val="20"/>
        </w:rPr>
        <w:t>Vorbemerkung:</w:t>
      </w:r>
      <w:r w:rsidRPr="00C53205">
        <w:rPr>
          <w:rFonts w:ascii="Arial" w:hAnsi="Arial" w:cs="Arial"/>
          <w:b w:val="0"/>
          <w:bCs w:val="0"/>
          <w:caps w:val="0"/>
          <w:color w:val="000000" w:themeColor="text1"/>
          <w:sz w:val="20"/>
          <w:szCs w:val="20"/>
        </w:rPr>
        <w:t xml:space="preserve"> Die vorliegende Planung versteht sich als eine exemplarische Form der sprachlichen Planung.</w:t>
      </w:r>
      <w:r w:rsidR="00DC5369" w:rsidRPr="00C53205">
        <w:rPr>
          <w:rFonts w:ascii="Arial" w:hAnsi="Arial" w:cs="Arial"/>
          <w:b w:val="0"/>
          <w:bCs w:val="0"/>
          <w:caps w:val="0"/>
          <w:color w:val="000000" w:themeColor="text1"/>
          <w:sz w:val="20"/>
          <w:szCs w:val="20"/>
        </w:rPr>
        <w:t xml:space="preserve"> </w:t>
      </w:r>
      <w:r w:rsidRPr="00C53205">
        <w:rPr>
          <w:rFonts w:ascii="Arial" w:hAnsi="Arial" w:cs="Arial"/>
          <w:b w:val="0"/>
          <w:bCs w:val="0"/>
          <w:caps w:val="0"/>
          <w:color w:val="000000" w:themeColor="text1"/>
          <w:sz w:val="20"/>
          <w:szCs w:val="20"/>
        </w:rPr>
        <w:t xml:space="preserve">Sie ist nicht umfassend und zeigt lediglich Teile einer möglichen (ausführlicheren) Form der Sprachplanung. Sie soll erweitert, modifiziert und/oder auf einzelne Lerngelegenheiten angepasst werden und dem von der Lehrperson gewählten Vertiefungsgrad der einzelnen Elemente der Verlaufsplanung entsprechen. </w:t>
      </w:r>
      <w:r w:rsidRPr="00C53205">
        <w:rPr>
          <w:rFonts w:ascii="Arial" w:hAnsi="Arial" w:cs="Arial"/>
          <w:b w:val="0"/>
          <w:bCs w:val="0"/>
          <w:caps w:val="0"/>
          <w:color w:val="000000" w:themeColor="text1"/>
          <w:sz w:val="20"/>
          <w:szCs w:val="20"/>
        </w:rPr>
        <w:br/>
        <w:t>Wichtig ist der Grad der Konkretisierung: Wörter und Wendungen, aber auch der Erwartungshorizont sollen konkret und authentisch ausformuliert sein.</w:t>
      </w:r>
    </w:p>
    <w:p w14:paraId="38772A21" w14:textId="77777777" w:rsidR="00DC5369" w:rsidRPr="00DC5369" w:rsidRDefault="00DC5369" w:rsidP="002E449A">
      <w:pPr>
        <w:pStyle w:val="01Haupttitel"/>
        <w:jc w:val="left"/>
        <w:rPr>
          <w:rFonts w:ascii="Arial" w:hAnsi="Arial" w:cs="Arial"/>
          <w:b w:val="0"/>
          <w:bCs w:val="0"/>
          <w:caps w:val="0"/>
          <w:color w:val="000000" w:themeColor="text1"/>
          <w:sz w:val="22"/>
          <w:szCs w:val="22"/>
        </w:rPr>
      </w:pPr>
    </w:p>
    <w:p w14:paraId="4A532DB9" w14:textId="77777777" w:rsidR="002E449A" w:rsidRPr="004118DD" w:rsidRDefault="002E449A" w:rsidP="002E449A">
      <w:pPr>
        <w:pStyle w:val="01Haupttitel"/>
        <w:jc w:val="left"/>
        <w:rPr>
          <w:rFonts w:ascii="Arial" w:hAnsi="Arial" w:cs="Arial"/>
          <w:sz w:val="18"/>
          <w:szCs w:val="18"/>
        </w:rPr>
      </w:pPr>
    </w:p>
    <w:tbl>
      <w:tblPr>
        <w:tblStyle w:val="Tabellenraster"/>
        <w:tblW w:w="9906" w:type="dxa"/>
        <w:tblInd w:w="0" w:type="dxa"/>
        <w:tblLook w:val="04A0" w:firstRow="1" w:lastRow="0" w:firstColumn="1" w:lastColumn="0" w:noHBand="0" w:noVBand="1"/>
      </w:tblPr>
      <w:tblGrid>
        <w:gridCol w:w="4957"/>
        <w:gridCol w:w="4949"/>
      </w:tblGrid>
      <w:tr w:rsidR="002E449A" w:rsidRPr="00C53205" w14:paraId="31FF8FD5" w14:textId="77777777" w:rsidTr="007F60E3">
        <w:tc>
          <w:tcPr>
            <w:tcW w:w="4957" w:type="dxa"/>
            <w:tcBorders>
              <w:top w:val="single" w:sz="4" w:space="0" w:color="auto"/>
              <w:left w:val="single" w:sz="4" w:space="0" w:color="auto"/>
              <w:bottom w:val="nil"/>
              <w:right w:val="single" w:sz="4" w:space="0" w:color="auto"/>
            </w:tcBorders>
            <w:hideMark/>
          </w:tcPr>
          <w:p w14:paraId="740E0106" w14:textId="77777777" w:rsidR="002E449A" w:rsidRPr="00ED5F69" w:rsidRDefault="002E449A" w:rsidP="007F60E3">
            <w:pPr>
              <w:rPr>
                <w:i/>
                <w:iCs/>
                <w:color w:val="7F7F7F" w:themeColor="text1" w:themeTint="80"/>
                <w:sz w:val="18"/>
                <w:szCs w:val="18"/>
                <w:lang w:val="de-CH"/>
              </w:rPr>
            </w:pPr>
            <w:r w:rsidRPr="00ED5F69">
              <w:rPr>
                <w:i/>
                <w:iCs/>
                <w:color w:val="7F7F7F" w:themeColor="text1" w:themeTint="80"/>
                <w:sz w:val="18"/>
                <w:szCs w:val="18"/>
                <w:lang w:val="de-CH"/>
              </w:rPr>
              <w:t>Angaben zu Klasse / zu den SuS</w:t>
            </w:r>
          </w:p>
        </w:tc>
        <w:tc>
          <w:tcPr>
            <w:tcW w:w="4949" w:type="dxa"/>
            <w:tcBorders>
              <w:top w:val="single" w:sz="4" w:space="0" w:color="auto"/>
              <w:left w:val="single" w:sz="4" w:space="0" w:color="auto"/>
              <w:bottom w:val="nil"/>
              <w:right w:val="single" w:sz="4" w:space="0" w:color="auto"/>
            </w:tcBorders>
            <w:hideMark/>
          </w:tcPr>
          <w:p w14:paraId="584A35D2" w14:textId="77777777" w:rsidR="002E449A" w:rsidRPr="00ED5F69" w:rsidRDefault="002E449A" w:rsidP="007F60E3">
            <w:pPr>
              <w:rPr>
                <w:i/>
                <w:iCs/>
                <w:color w:val="7F7F7F" w:themeColor="text1" w:themeTint="80"/>
                <w:sz w:val="18"/>
                <w:szCs w:val="18"/>
                <w:lang w:val="de-CH"/>
              </w:rPr>
            </w:pPr>
            <w:r w:rsidRPr="00ED5F69">
              <w:rPr>
                <w:i/>
                <w:iCs/>
                <w:color w:val="7F7F7F" w:themeColor="text1" w:themeTint="80"/>
                <w:sz w:val="18"/>
                <w:szCs w:val="18"/>
                <w:lang w:val="de-CH"/>
              </w:rPr>
              <w:t>Lernumgebung(en), Aufgabenstellung(en), Erkenntnisziele</w:t>
            </w:r>
          </w:p>
        </w:tc>
      </w:tr>
      <w:tr w:rsidR="002E449A" w:rsidRPr="00C53205" w14:paraId="2F28AF68" w14:textId="77777777" w:rsidTr="007F60E3">
        <w:trPr>
          <w:trHeight w:val="851"/>
        </w:trPr>
        <w:tc>
          <w:tcPr>
            <w:tcW w:w="4957" w:type="dxa"/>
            <w:tcBorders>
              <w:top w:val="nil"/>
              <w:left w:val="single" w:sz="4" w:space="0" w:color="auto"/>
              <w:bottom w:val="nil"/>
              <w:right w:val="single" w:sz="4" w:space="0" w:color="auto"/>
            </w:tcBorders>
          </w:tcPr>
          <w:p w14:paraId="343DB05A" w14:textId="77777777" w:rsidR="002E449A" w:rsidRPr="00ED5F69" w:rsidRDefault="002E449A" w:rsidP="007F60E3">
            <w:pPr>
              <w:rPr>
                <w:sz w:val="18"/>
                <w:szCs w:val="18"/>
                <w:lang w:val="de-CH"/>
              </w:rPr>
            </w:pPr>
          </w:p>
        </w:tc>
        <w:tc>
          <w:tcPr>
            <w:tcW w:w="4949" w:type="dxa"/>
            <w:tcBorders>
              <w:top w:val="nil"/>
              <w:left w:val="single" w:sz="4" w:space="0" w:color="auto"/>
              <w:bottom w:val="nil"/>
              <w:right w:val="single" w:sz="4" w:space="0" w:color="auto"/>
            </w:tcBorders>
          </w:tcPr>
          <w:p w14:paraId="3DA33B98" w14:textId="77777777" w:rsidR="002E449A" w:rsidRPr="00030E9C" w:rsidRDefault="002E449A" w:rsidP="002E449A">
            <w:pPr>
              <w:pStyle w:val="Default"/>
              <w:numPr>
                <w:ilvl w:val="0"/>
                <w:numId w:val="11"/>
              </w:numPr>
              <w:ind w:left="316" w:hanging="284"/>
              <w:rPr>
                <w:rFonts w:ascii="Arial" w:hAnsi="Arial" w:cs="Arial"/>
                <w:color w:val="000000" w:themeColor="text1"/>
                <w:sz w:val="18"/>
                <w:szCs w:val="18"/>
                <w:lang w:val="de-CH"/>
              </w:rPr>
            </w:pPr>
            <w:r w:rsidRPr="00030E9C">
              <w:rPr>
                <w:rFonts w:ascii="Arial" w:hAnsi="Arial" w:cs="Arial"/>
                <w:b/>
                <w:bCs/>
                <w:color w:val="000000" w:themeColor="text1"/>
                <w:sz w:val="18"/>
                <w:szCs w:val="18"/>
                <w:lang w:val="de-CH"/>
              </w:rPr>
              <w:t>Für alle Angebote im Mathematikbuffet</w:t>
            </w:r>
            <w:r w:rsidRPr="00030E9C">
              <w:rPr>
                <w:rFonts w:ascii="Arial" w:hAnsi="Arial" w:cs="Arial"/>
                <w:color w:val="000000" w:themeColor="text1"/>
                <w:sz w:val="18"/>
                <w:szCs w:val="18"/>
                <w:lang w:val="de-CH"/>
              </w:rPr>
              <w:br/>
              <w:t>Den Kindern stehen verschiedene Materialien, Angebote und Aufgaben zur Verfügung</w:t>
            </w:r>
            <w:r>
              <w:rPr>
                <w:rFonts w:ascii="Arial" w:hAnsi="Arial" w:cs="Arial"/>
                <w:color w:val="000000" w:themeColor="text1"/>
                <w:sz w:val="18"/>
                <w:szCs w:val="18"/>
                <w:lang w:val="de-CH"/>
              </w:rPr>
              <w:t>, um Formen und Muster zu erkunden.</w:t>
            </w:r>
          </w:p>
          <w:p w14:paraId="3A321A53" w14:textId="77777777" w:rsidR="002E449A" w:rsidRPr="00ED5F69" w:rsidRDefault="002E449A" w:rsidP="002E449A">
            <w:pPr>
              <w:pStyle w:val="Default"/>
              <w:numPr>
                <w:ilvl w:val="0"/>
                <w:numId w:val="11"/>
              </w:numPr>
              <w:ind w:left="316" w:hanging="284"/>
              <w:rPr>
                <w:rFonts w:ascii="Arial" w:hAnsi="Arial" w:cs="Arial"/>
                <w:color w:val="000000" w:themeColor="text1"/>
                <w:sz w:val="18"/>
                <w:szCs w:val="18"/>
                <w:lang w:val="de-CH"/>
              </w:rPr>
            </w:pPr>
            <w:r w:rsidRPr="000B24CF">
              <w:rPr>
                <w:rFonts w:ascii="Arial" w:hAnsi="Arial" w:cs="Arial"/>
                <w:b/>
                <w:bCs/>
                <w:color w:val="000000" w:themeColor="text1"/>
                <w:sz w:val="18"/>
                <w:szCs w:val="18"/>
                <w:lang w:val="de-CH"/>
              </w:rPr>
              <w:t>Spieglein, Spieglein</w:t>
            </w:r>
            <w:r>
              <w:rPr>
                <w:rFonts w:ascii="Arial" w:hAnsi="Arial" w:cs="Arial"/>
                <w:b/>
                <w:bCs/>
                <w:color w:val="000000" w:themeColor="text1"/>
                <w:sz w:val="18"/>
                <w:szCs w:val="18"/>
                <w:lang w:val="de-CH"/>
              </w:rPr>
              <w:t xml:space="preserve"> / Faltblatt</w:t>
            </w:r>
            <w:r w:rsidRPr="00030E9C">
              <w:rPr>
                <w:rFonts w:ascii="Arial" w:hAnsi="Arial" w:cs="Arial"/>
                <w:color w:val="000000" w:themeColor="text1"/>
                <w:sz w:val="18"/>
                <w:szCs w:val="18"/>
                <w:lang w:val="de-CH"/>
              </w:rPr>
              <w:br/>
            </w:r>
            <w:r>
              <w:rPr>
                <w:rFonts w:ascii="Arial" w:hAnsi="Arial" w:cs="Arial"/>
                <w:color w:val="000000" w:themeColor="text1"/>
                <w:sz w:val="18"/>
                <w:szCs w:val="18"/>
                <w:lang w:val="de-CH"/>
              </w:rPr>
              <w:t>Die Kinder entdecken das Spiegeln von Gegenständen und lernen, die Spiegelachse und Symmetrieachse kennen.</w:t>
            </w:r>
          </w:p>
        </w:tc>
      </w:tr>
      <w:tr w:rsidR="002E449A" w:rsidRPr="00ED5F69" w14:paraId="49E72FAC" w14:textId="77777777" w:rsidTr="007F60E3">
        <w:tc>
          <w:tcPr>
            <w:tcW w:w="990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46DDE6AC" w14:textId="77777777" w:rsidR="002E449A" w:rsidRPr="00ED5F69" w:rsidRDefault="002E449A" w:rsidP="007F60E3">
            <w:pPr>
              <w:jc w:val="center"/>
              <w:rPr>
                <w:b/>
                <w:bCs/>
                <w:lang w:val="de-CH"/>
              </w:rPr>
            </w:pPr>
            <w:r w:rsidRPr="00ED5F69">
              <w:rPr>
                <w:b/>
                <w:bCs/>
                <w:lang w:val="de-CH"/>
              </w:rPr>
              <w:t>Sprachhandlungen</w:t>
            </w:r>
          </w:p>
        </w:tc>
      </w:tr>
      <w:tr w:rsidR="002E449A" w:rsidRPr="00C53205" w14:paraId="31A89EDF" w14:textId="77777777" w:rsidTr="007F60E3">
        <w:tc>
          <w:tcPr>
            <w:tcW w:w="4957" w:type="dxa"/>
            <w:tcBorders>
              <w:top w:val="single" w:sz="4" w:space="0" w:color="auto"/>
              <w:left w:val="single" w:sz="4" w:space="0" w:color="auto"/>
              <w:bottom w:val="nil"/>
              <w:right w:val="single" w:sz="4" w:space="0" w:color="auto"/>
            </w:tcBorders>
            <w:shd w:val="clear" w:color="auto" w:fill="D9F2D0" w:themeFill="accent6" w:themeFillTint="33"/>
            <w:hideMark/>
          </w:tcPr>
          <w:p w14:paraId="451CB57F" w14:textId="77777777" w:rsidR="002E449A" w:rsidRPr="00ED5F69" w:rsidRDefault="002E449A" w:rsidP="007F60E3">
            <w:pPr>
              <w:rPr>
                <w:i/>
                <w:iCs/>
                <w:color w:val="7F7F7F" w:themeColor="text1" w:themeTint="80"/>
                <w:sz w:val="18"/>
                <w:szCs w:val="18"/>
                <w:lang w:val="de-CH"/>
              </w:rPr>
            </w:pPr>
            <w:r w:rsidRPr="00ED5F69">
              <w:rPr>
                <w:i/>
                <w:iCs/>
                <w:color w:val="7F7F7F" w:themeColor="text1" w:themeTint="80"/>
                <w:sz w:val="18"/>
                <w:szCs w:val="18"/>
                <w:lang w:val="de-CH"/>
              </w:rPr>
              <w:t>Sprachhandlung der Kinder (erklären, beschreiben, begründen, …)</w:t>
            </w:r>
          </w:p>
        </w:tc>
        <w:tc>
          <w:tcPr>
            <w:tcW w:w="4949" w:type="dxa"/>
            <w:tcBorders>
              <w:top w:val="single" w:sz="4" w:space="0" w:color="auto"/>
              <w:left w:val="single" w:sz="4" w:space="0" w:color="auto"/>
              <w:bottom w:val="nil"/>
              <w:right w:val="single" w:sz="4" w:space="0" w:color="auto"/>
            </w:tcBorders>
            <w:shd w:val="clear" w:color="auto" w:fill="D9F2D0" w:themeFill="accent6" w:themeFillTint="33"/>
            <w:hideMark/>
          </w:tcPr>
          <w:p w14:paraId="796BA512" w14:textId="77777777" w:rsidR="002E449A" w:rsidRPr="00ED5F69" w:rsidRDefault="002E449A" w:rsidP="007F60E3">
            <w:pPr>
              <w:rPr>
                <w:i/>
                <w:iCs/>
                <w:color w:val="7F7F7F" w:themeColor="text1" w:themeTint="80"/>
                <w:sz w:val="18"/>
                <w:szCs w:val="18"/>
                <w:lang w:val="de-CH"/>
              </w:rPr>
            </w:pPr>
            <w:r w:rsidRPr="00ED5F69">
              <w:rPr>
                <w:i/>
                <w:iCs/>
                <w:color w:val="7F7F7F" w:themeColor="text1" w:themeTint="80"/>
                <w:sz w:val="18"/>
                <w:szCs w:val="18"/>
                <w:lang w:val="de-CH"/>
              </w:rPr>
              <w:t>Sprachliche Rolle der Lehrperson (Lenkung durch LP hoch &gt; niedrig): LP-Vortrag &gt; fragend-entwickelnder Dialog &gt; sokratischer Dialog &gt; Gespräch mit SuS &gt; Diskussion &gt; Austausch</w:t>
            </w:r>
          </w:p>
        </w:tc>
      </w:tr>
      <w:tr w:rsidR="002E449A" w:rsidRPr="00C53205" w14:paraId="6329C5B8" w14:textId="77777777" w:rsidTr="007F60E3">
        <w:trPr>
          <w:trHeight w:val="1663"/>
        </w:trPr>
        <w:tc>
          <w:tcPr>
            <w:tcW w:w="4957" w:type="dxa"/>
            <w:tcBorders>
              <w:top w:val="nil"/>
              <w:left w:val="single" w:sz="4" w:space="0" w:color="auto"/>
              <w:bottom w:val="single" w:sz="4" w:space="0" w:color="auto"/>
              <w:right w:val="single" w:sz="4" w:space="0" w:color="auto"/>
            </w:tcBorders>
          </w:tcPr>
          <w:p w14:paraId="2CE3AA41" w14:textId="09363808" w:rsidR="002E449A" w:rsidRPr="00ED5F69" w:rsidRDefault="002E449A" w:rsidP="002E449A">
            <w:pPr>
              <w:pStyle w:val="Listenabsatz"/>
              <w:numPr>
                <w:ilvl w:val="0"/>
                <w:numId w:val="12"/>
              </w:numPr>
              <w:ind w:left="315" w:hanging="284"/>
              <w:rPr>
                <w:color w:val="000000" w:themeColor="text1"/>
                <w:sz w:val="18"/>
                <w:szCs w:val="18"/>
                <w:lang w:val="de-CH"/>
              </w:rPr>
            </w:pPr>
            <w:r>
              <w:rPr>
                <w:color w:val="000000" w:themeColor="text1"/>
                <w:sz w:val="18"/>
                <w:szCs w:val="18"/>
                <w:lang w:val="de-CH"/>
              </w:rPr>
              <w:t>Beschreiben und erklären Formen und Muster</w:t>
            </w:r>
          </w:p>
          <w:p w14:paraId="35073FE7" w14:textId="77777777" w:rsidR="002E449A" w:rsidRPr="00ED5F69" w:rsidRDefault="002E449A" w:rsidP="002E449A">
            <w:pPr>
              <w:pStyle w:val="Listenabsatz"/>
              <w:numPr>
                <w:ilvl w:val="0"/>
                <w:numId w:val="12"/>
              </w:numPr>
              <w:ind w:left="315" w:hanging="284"/>
              <w:rPr>
                <w:color w:val="000000" w:themeColor="text1"/>
                <w:sz w:val="18"/>
                <w:szCs w:val="18"/>
                <w:lang w:val="de-CH"/>
              </w:rPr>
            </w:pPr>
            <w:r>
              <w:rPr>
                <w:color w:val="000000" w:themeColor="text1"/>
                <w:sz w:val="18"/>
                <w:szCs w:val="18"/>
                <w:lang w:val="de-CH"/>
              </w:rPr>
              <w:t>Erklären und diskutieren die Entdeckungen mit dem Spiegel und tauschen sich über die Spiegel-/Symmetrieachsen aus</w:t>
            </w:r>
          </w:p>
        </w:tc>
        <w:tc>
          <w:tcPr>
            <w:tcW w:w="4949" w:type="dxa"/>
            <w:tcBorders>
              <w:top w:val="nil"/>
              <w:left w:val="single" w:sz="4" w:space="0" w:color="auto"/>
              <w:bottom w:val="single" w:sz="4" w:space="0" w:color="auto"/>
              <w:right w:val="single" w:sz="4" w:space="0" w:color="auto"/>
            </w:tcBorders>
          </w:tcPr>
          <w:p w14:paraId="722B54E9" w14:textId="77777777" w:rsidR="002E449A" w:rsidRPr="00ED5F69" w:rsidRDefault="002E449A" w:rsidP="002E449A">
            <w:pPr>
              <w:pStyle w:val="Listenabsatz"/>
              <w:numPr>
                <w:ilvl w:val="0"/>
                <w:numId w:val="13"/>
              </w:numPr>
              <w:ind w:left="316" w:hanging="284"/>
              <w:rPr>
                <w:color w:val="000000" w:themeColor="text1"/>
                <w:sz w:val="18"/>
                <w:szCs w:val="18"/>
                <w:lang w:val="de-CH"/>
              </w:rPr>
            </w:pPr>
            <w:r>
              <w:rPr>
                <w:color w:val="000000" w:themeColor="text1"/>
                <w:sz w:val="18"/>
                <w:szCs w:val="18"/>
                <w:lang w:val="de-CH"/>
              </w:rPr>
              <w:t>Austausch in der Spiel- und Lernbegleitung, ggf. fragend-entwickelnder Dialog, um den Begriffsbildungsprozess anzuregen.</w:t>
            </w:r>
          </w:p>
          <w:p w14:paraId="0365603D" w14:textId="77777777" w:rsidR="002E449A" w:rsidRPr="00ED5F69" w:rsidRDefault="002E449A" w:rsidP="002E449A">
            <w:pPr>
              <w:pStyle w:val="Listenabsatz"/>
              <w:numPr>
                <w:ilvl w:val="0"/>
                <w:numId w:val="13"/>
              </w:numPr>
              <w:ind w:left="316" w:hanging="284"/>
              <w:rPr>
                <w:color w:val="000000" w:themeColor="text1"/>
                <w:sz w:val="18"/>
                <w:szCs w:val="18"/>
                <w:lang w:val="de-CH"/>
              </w:rPr>
            </w:pPr>
            <w:r>
              <w:rPr>
                <w:color w:val="000000" w:themeColor="text1"/>
                <w:sz w:val="18"/>
                <w:szCs w:val="18"/>
                <w:lang w:val="de-CH"/>
              </w:rPr>
              <w:t>Erklärung der Handhabung der Spiegel als LP-Vortrag. Während der Entdeckungen des Spiegels je nach Lernstand der einzelnen Kinder eher fragend-entwickelnder Dialog oder Gespräch mit SuS.</w:t>
            </w:r>
          </w:p>
        </w:tc>
      </w:tr>
      <w:tr w:rsidR="002E449A" w:rsidRPr="00ED5F69" w14:paraId="2B7BD64D" w14:textId="77777777" w:rsidTr="007F60E3">
        <w:tc>
          <w:tcPr>
            <w:tcW w:w="990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54932193" w14:textId="77777777" w:rsidR="002E449A" w:rsidRPr="00ED5F69" w:rsidRDefault="002E449A" w:rsidP="007F60E3">
            <w:pPr>
              <w:jc w:val="center"/>
              <w:rPr>
                <w:b/>
                <w:bCs/>
                <w:lang w:val="de-CH"/>
              </w:rPr>
            </w:pPr>
            <w:r w:rsidRPr="00ED5F69">
              <w:rPr>
                <w:b/>
                <w:bCs/>
                <w:lang w:val="de-CH"/>
              </w:rPr>
              <w:t>Sprachliche Mittel</w:t>
            </w:r>
          </w:p>
        </w:tc>
      </w:tr>
      <w:tr w:rsidR="002E449A" w:rsidRPr="00C53205" w14:paraId="4A43F925" w14:textId="77777777" w:rsidTr="007F60E3">
        <w:tc>
          <w:tcPr>
            <w:tcW w:w="9906" w:type="dxa"/>
            <w:gridSpan w:val="2"/>
            <w:tcBorders>
              <w:top w:val="single" w:sz="4" w:space="0" w:color="auto"/>
              <w:left w:val="single" w:sz="4" w:space="0" w:color="auto"/>
              <w:bottom w:val="nil"/>
              <w:right w:val="single" w:sz="4" w:space="0" w:color="auto"/>
            </w:tcBorders>
            <w:shd w:val="clear" w:color="auto" w:fill="D9F2D0" w:themeFill="accent6" w:themeFillTint="33"/>
            <w:hideMark/>
          </w:tcPr>
          <w:p w14:paraId="48D90FE7" w14:textId="77777777" w:rsidR="002E449A" w:rsidRPr="00ED5F69" w:rsidRDefault="002E449A" w:rsidP="007F60E3">
            <w:pPr>
              <w:rPr>
                <w:i/>
                <w:iCs/>
                <w:color w:val="7F7F7F" w:themeColor="text1" w:themeTint="80"/>
                <w:sz w:val="18"/>
                <w:szCs w:val="18"/>
                <w:lang w:val="de-CH"/>
              </w:rPr>
            </w:pPr>
            <w:r w:rsidRPr="00ED5F69">
              <w:rPr>
                <w:i/>
                <w:iCs/>
                <w:color w:val="7F7F7F" w:themeColor="text1" w:themeTint="80"/>
                <w:sz w:val="18"/>
                <w:szCs w:val="18"/>
                <w:lang w:val="de-CH"/>
              </w:rPr>
              <w:t>Wörter und Wendungen (Satzanfänge, Formulierungen, satzübergreifende Strukturen)</w:t>
            </w:r>
          </w:p>
        </w:tc>
      </w:tr>
      <w:tr w:rsidR="002E449A" w:rsidRPr="00C53205" w14:paraId="680A8851" w14:textId="77777777" w:rsidTr="007F60E3">
        <w:trPr>
          <w:trHeight w:val="1959"/>
        </w:trPr>
        <w:tc>
          <w:tcPr>
            <w:tcW w:w="9906" w:type="dxa"/>
            <w:gridSpan w:val="2"/>
            <w:tcBorders>
              <w:top w:val="nil"/>
              <w:left w:val="single" w:sz="4" w:space="0" w:color="auto"/>
              <w:bottom w:val="single" w:sz="4" w:space="0" w:color="auto"/>
              <w:right w:val="single" w:sz="4" w:space="0" w:color="auto"/>
            </w:tcBorders>
          </w:tcPr>
          <w:p w14:paraId="2CB9CD52" w14:textId="77777777" w:rsidR="002E449A" w:rsidRPr="00F64B27" w:rsidRDefault="002E449A" w:rsidP="002E449A">
            <w:pPr>
              <w:pStyle w:val="Listenabsatz"/>
              <w:numPr>
                <w:ilvl w:val="0"/>
                <w:numId w:val="14"/>
              </w:numPr>
              <w:ind w:left="315" w:hanging="315"/>
              <w:rPr>
                <w:color w:val="000000" w:themeColor="text1"/>
                <w:sz w:val="18"/>
                <w:szCs w:val="18"/>
                <w:lang w:val="de-CH"/>
              </w:rPr>
            </w:pPr>
            <w:r>
              <w:rPr>
                <w:color w:val="000000" w:themeColor="text1"/>
                <w:sz w:val="18"/>
                <w:szCs w:val="18"/>
                <w:lang w:val="de-CH"/>
              </w:rPr>
              <w:t>die Figur, die Form, das Muster, ein Muster (regelmässiges) legen, das gleiche Muster legen, die Wiederholung, wiederholen, es wiederholt sich, die Reihenfolge</w:t>
            </w:r>
            <w:r>
              <w:rPr>
                <w:color w:val="000000" w:themeColor="text1"/>
                <w:sz w:val="18"/>
                <w:szCs w:val="18"/>
                <w:lang w:val="de-CH"/>
              </w:rPr>
              <w:br/>
              <w:t>der Kreis, rund, das Dreieck, das Viereck, das Fünfeck, …, eckig, drei-/vier-/fünf-/…eckig, das Rechteck, rechteckig, das Quadrat, quadratisch, der Würfel, die Kugel, die Ecke, diese Form hat drei/vier/fünf/… Ecken</w:t>
            </w:r>
            <w:r>
              <w:rPr>
                <w:color w:val="000000" w:themeColor="text1"/>
                <w:sz w:val="18"/>
                <w:szCs w:val="18"/>
                <w:lang w:val="de-CH"/>
              </w:rPr>
              <w:br/>
              <w:t>rund/eckig/… wie ein/eine</w:t>
            </w:r>
            <w:r>
              <w:rPr>
                <w:color w:val="000000" w:themeColor="text1"/>
                <w:sz w:val="18"/>
                <w:szCs w:val="18"/>
                <w:lang w:val="de-CH"/>
              </w:rPr>
              <w:br/>
              <w:t>zwischen, (links/rechts) neben, in der Mitte</w:t>
            </w:r>
            <w:r w:rsidRPr="00F64B27">
              <w:rPr>
                <w:color w:val="000000" w:themeColor="text1"/>
                <w:sz w:val="18"/>
                <w:szCs w:val="18"/>
                <w:lang w:val="de-CH"/>
              </w:rPr>
              <w:br/>
            </w:r>
            <w:r>
              <w:rPr>
                <w:color w:val="000000" w:themeColor="text1"/>
                <w:sz w:val="18"/>
                <w:szCs w:val="18"/>
                <w:lang w:val="de-CH"/>
              </w:rPr>
              <w:t>die Eigenschaft, nach Eigenschaft sortieren, gross/klein, lang/kurz, rund/eckig, rot/gelb/blau/grün/…, …</w:t>
            </w:r>
          </w:p>
          <w:p w14:paraId="6F068433" w14:textId="77777777" w:rsidR="002E449A" w:rsidRPr="000B24CF" w:rsidRDefault="002E449A" w:rsidP="002E449A">
            <w:pPr>
              <w:pStyle w:val="Listenabsatz"/>
              <w:numPr>
                <w:ilvl w:val="0"/>
                <w:numId w:val="14"/>
              </w:numPr>
              <w:ind w:left="315" w:hanging="315"/>
              <w:rPr>
                <w:color w:val="000000" w:themeColor="text1"/>
                <w:sz w:val="18"/>
                <w:szCs w:val="18"/>
                <w:lang w:val="de-CH"/>
              </w:rPr>
            </w:pPr>
            <w:r>
              <w:rPr>
                <w:color w:val="000000" w:themeColor="text1"/>
                <w:sz w:val="18"/>
                <w:szCs w:val="18"/>
                <w:lang w:val="de-CH"/>
              </w:rPr>
              <w:t>der Spiegel, das Spiegelbild, (einen Gegenstand) spiegeln, die Spiegelachse, die Symmetrieachse, die Symmetrie, symmetrisch, spiegelverkehrt, das gleiche Bild, aber spiegelverkehrt</w:t>
            </w:r>
            <w:r>
              <w:rPr>
                <w:color w:val="000000" w:themeColor="text1"/>
                <w:sz w:val="18"/>
                <w:szCs w:val="18"/>
                <w:lang w:val="de-CH"/>
              </w:rPr>
              <w:br/>
              <w:t xml:space="preserve">die Hälfte, halbieren, das Ganze, ganz, </w:t>
            </w:r>
            <w:proofErr w:type="gramStart"/>
            <w:r>
              <w:rPr>
                <w:color w:val="000000" w:themeColor="text1"/>
                <w:sz w:val="18"/>
                <w:szCs w:val="18"/>
                <w:lang w:val="de-CH"/>
              </w:rPr>
              <w:t>wieder</w:t>
            </w:r>
            <w:proofErr w:type="gramEnd"/>
            <w:r>
              <w:rPr>
                <w:color w:val="000000" w:themeColor="text1"/>
                <w:sz w:val="18"/>
                <w:szCs w:val="18"/>
                <w:lang w:val="de-CH"/>
              </w:rPr>
              <w:t xml:space="preserve"> ganz machen, </w:t>
            </w:r>
            <w:r w:rsidRPr="00ED5F69">
              <w:rPr>
                <w:color w:val="000000" w:themeColor="text1"/>
                <w:sz w:val="18"/>
                <w:szCs w:val="18"/>
                <w:lang w:val="de-CH"/>
              </w:rPr>
              <w:br/>
            </w:r>
            <w:r>
              <w:rPr>
                <w:color w:val="000000" w:themeColor="text1"/>
                <w:sz w:val="18"/>
                <w:szCs w:val="18"/>
                <w:lang w:val="de-CH"/>
              </w:rPr>
              <w:t>zwischen, neben, auf, über, unter, innerhalb, ausserhalb, in der Mitte, vor, hinter, links, rechts</w:t>
            </w:r>
          </w:p>
        </w:tc>
      </w:tr>
      <w:tr w:rsidR="002E449A" w:rsidRPr="00ED5F69" w14:paraId="1D30F0A5" w14:textId="77777777" w:rsidTr="007F60E3">
        <w:tc>
          <w:tcPr>
            <w:tcW w:w="9906" w:type="dxa"/>
            <w:gridSpan w:val="2"/>
            <w:tcBorders>
              <w:top w:val="single" w:sz="4" w:space="0" w:color="auto"/>
              <w:left w:val="single" w:sz="4" w:space="0" w:color="auto"/>
              <w:bottom w:val="single" w:sz="4" w:space="0" w:color="auto"/>
              <w:right w:val="single" w:sz="4" w:space="0" w:color="auto"/>
            </w:tcBorders>
            <w:shd w:val="clear" w:color="auto" w:fill="B3E5A1" w:themeFill="accent6" w:themeFillTint="66"/>
            <w:hideMark/>
          </w:tcPr>
          <w:p w14:paraId="771C8BED" w14:textId="77777777" w:rsidR="002E449A" w:rsidRPr="00ED5F69" w:rsidRDefault="002E449A" w:rsidP="0044052A">
            <w:pPr>
              <w:pageBreakBefore/>
              <w:jc w:val="center"/>
              <w:rPr>
                <w:b/>
                <w:bCs/>
                <w:lang w:val="de-CH"/>
              </w:rPr>
            </w:pPr>
            <w:r w:rsidRPr="00ED5F69">
              <w:rPr>
                <w:b/>
                <w:bCs/>
                <w:lang w:val="de-CH"/>
              </w:rPr>
              <w:lastRenderedPageBreak/>
              <w:t>Erwartungshorizont</w:t>
            </w:r>
          </w:p>
        </w:tc>
      </w:tr>
      <w:tr w:rsidR="002E449A" w:rsidRPr="00ED5F69" w14:paraId="09F8E0D5" w14:textId="77777777" w:rsidTr="007F60E3">
        <w:trPr>
          <w:trHeight w:val="440"/>
        </w:trPr>
        <w:tc>
          <w:tcPr>
            <w:tcW w:w="4957" w:type="dxa"/>
            <w:tcBorders>
              <w:top w:val="single" w:sz="4" w:space="0" w:color="auto"/>
              <w:left w:val="single" w:sz="4" w:space="0" w:color="auto"/>
              <w:bottom w:val="nil"/>
              <w:right w:val="single" w:sz="4" w:space="0" w:color="auto"/>
            </w:tcBorders>
            <w:shd w:val="clear" w:color="auto" w:fill="D9F2D0" w:themeFill="accent6" w:themeFillTint="33"/>
            <w:hideMark/>
          </w:tcPr>
          <w:p w14:paraId="798CB2FE" w14:textId="77777777" w:rsidR="002E449A" w:rsidRPr="00ED5F69" w:rsidRDefault="002E449A" w:rsidP="007F60E3">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Kinder (Was sollen die Kinder ganz konkret sagen/schreiben?)</w:t>
            </w:r>
          </w:p>
        </w:tc>
        <w:tc>
          <w:tcPr>
            <w:tcW w:w="4949" w:type="dxa"/>
            <w:tcBorders>
              <w:top w:val="single" w:sz="4" w:space="0" w:color="auto"/>
              <w:left w:val="single" w:sz="4" w:space="0" w:color="auto"/>
              <w:bottom w:val="nil"/>
              <w:right w:val="single" w:sz="4" w:space="0" w:color="auto"/>
            </w:tcBorders>
            <w:shd w:val="clear" w:color="auto" w:fill="D9F2D0" w:themeFill="accent6" w:themeFillTint="33"/>
            <w:hideMark/>
          </w:tcPr>
          <w:p w14:paraId="25BBBE4D" w14:textId="77777777" w:rsidR="002E449A" w:rsidRPr="00ED5F69" w:rsidRDefault="002E449A" w:rsidP="007F60E3">
            <w:pPr>
              <w:rPr>
                <w:i/>
                <w:iCs/>
                <w:color w:val="7F7F7F" w:themeColor="text1" w:themeTint="80"/>
                <w:sz w:val="18"/>
                <w:szCs w:val="18"/>
                <w:lang w:val="de-CH"/>
              </w:rPr>
            </w:pPr>
            <w:r w:rsidRPr="00ED5F69">
              <w:rPr>
                <w:i/>
                <w:iCs/>
                <w:color w:val="7F7F7F" w:themeColor="text1" w:themeTint="80"/>
                <w:sz w:val="18"/>
                <w:szCs w:val="18"/>
                <w:lang w:val="de-CH"/>
              </w:rPr>
              <w:t>Ausformulierter Erwartungshorizont zur Sprache der Lehrperson (Welche Zielstrukturen will ich als LP häufig verwenden?)</w:t>
            </w:r>
          </w:p>
          <w:p w14:paraId="2E80458C" w14:textId="77777777" w:rsidR="002E449A" w:rsidRPr="00ED5F69" w:rsidRDefault="002E449A" w:rsidP="007F60E3">
            <w:pPr>
              <w:rPr>
                <w:i/>
                <w:iCs/>
                <w:color w:val="7F7F7F" w:themeColor="text1" w:themeTint="80"/>
                <w:sz w:val="18"/>
                <w:szCs w:val="18"/>
                <w:lang w:val="de-CH"/>
              </w:rPr>
            </w:pPr>
            <w:r w:rsidRPr="00ED5F69">
              <w:rPr>
                <w:i/>
                <w:iCs/>
                <w:color w:val="7F7F7F" w:themeColor="text1" w:themeTint="80"/>
                <w:sz w:val="18"/>
                <w:szCs w:val="18"/>
                <w:lang w:val="de-CH"/>
              </w:rPr>
              <w:t>Modellierungstechniken</w:t>
            </w:r>
          </w:p>
        </w:tc>
      </w:tr>
      <w:tr w:rsidR="002E449A" w:rsidRPr="00C53205" w14:paraId="122B12CE" w14:textId="77777777" w:rsidTr="007F60E3">
        <w:trPr>
          <w:trHeight w:val="2318"/>
        </w:trPr>
        <w:tc>
          <w:tcPr>
            <w:tcW w:w="4957" w:type="dxa"/>
            <w:tcBorders>
              <w:top w:val="nil"/>
              <w:left w:val="single" w:sz="4" w:space="0" w:color="auto"/>
              <w:bottom w:val="single" w:sz="4" w:space="0" w:color="auto"/>
              <w:right w:val="single" w:sz="4" w:space="0" w:color="auto"/>
            </w:tcBorders>
          </w:tcPr>
          <w:p w14:paraId="2BD5FE1B" w14:textId="77777777" w:rsidR="002E449A" w:rsidRPr="00ED5F69" w:rsidRDefault="002E449A" w:rsidP="002E449A">
            <w:pPr>
              <w:pStyle w:val="Listenabsatz"/>
              <w:numPr>
                <w:ilvl w:val="0"/>
                <w:numId w:val="15"/>
              </w:numPr>
              <w:ind w:left="315" w:hanging="284"/>
              <w:rPr>
                <w:color w:val="000000" w:themeColor="text1"/>
                <w:sz w:val="18"/>
                <w:szCs w:val="18"/>
                <w:lang w:val="de-CH"/>
              </w:rPr>
            </w:pPr>
            <w:r>
              <w:rPr>
                <w:color w:val="000000" w:themeColor="text1"/>
                <w:sz w:val="18"/>
                <w:szCs w:val="18"/>
                <w:lang w:val="de-CH"/>
              </w:rPr>
              <w:t>«Das ist ein Kreis/Dreieck/Viereck/Quadrat/Rechteck.»</w:t>
            </w:r>
            <w:r w:rsidRPr="00ED5F69">
              <w:rPr>
                <w:color w:val="000000" w:themeColor="text1"/>
                <w:sz w:val="18"/>
                <w:szCs w:val="18"/>
                <w:lang w:val="de-CH"/>
              </w:rPr>
              <w:br/>
            </w:r>
            <w:r>
              <w:rPr>
                <w:color w:val="000000" w:themeColor="text1"/>
                <w:sz w:val="18"/>
                <w:szCs w:val="18"/>
                <w:lang w:val="de-CH"/>
              </w:rPr>
              <w:t>«Das Muster wiederholt sich.»</w:t>
            </w:r>
            <w:r>
              <w:rPr>
                <w:color w:val="000000" w:themeColor="text1"/>
                <w:sz w:val="18"/>
                <w:szCs w:val="18"/>
                <w:lang w:val="de-CH"/>
              </w:rPr>
              <w:br/>
              <w:t>«Neben dem … ist ein/eine …», «Zwischen dem … und der/dem ist ein/eine…»</w:t>
            </w:r>
          </w:p>
          <w:p w14:paraId="4B822A86" w14:textId="77777777" w:rsidR="002E449A" w:rsidRPr="00ED5F69" w:rsidRDefault="002E449A" w:rsidP="002E449A">
            <w:pPr>
              <w:pStyle w:val="Listenabsatz"/>
              <w:numPr>
                <w:ilvl w:val="0"/>
                <w:numId w:val="15"/>
              </w:numPr>
              <w:ind w:left="315" w:hanging="284"/>
              <w:rPr>
                <w:color w:val="000000" w:themeColor="text1"/>
                <w:sz w:val="18"/>
                <w:szCs w:val="18"/>
                <w:lang w:val="de-CH"/>
              </w:rPr>
            </w:pPr>
            <w:r>
              <w:rPr>
                <w:color w:val="000000" w:themeColor="text1"/>
                <w:sz w:val="18"/>
                <w:szCs w:val="18"/>
                <w:lang w:val="de-CH"/>
              </w:rPr>
              <w:t>«Ich spiegle den/die …», «Ich sehe im Spiegelbild eine/einen …»</w:t>
            </w:r>
            <w:r>
              <w:rPr>
                <w:color w:val="000000" w:themeColor="text1"/>
                <w:sz w:val="18"/>
                <w:szCs w:val="18"/>
                <w:lang w:val="de-CH"/>
              </w:rPr>
              <w:br/>
              <w:t>«Der/Die/Das ist vor/zwischen/neben/… dem/der …»</w:t>
            </w:r>
            <w:r>
              <w:rPr>
                <w:color w:val="000000" w:themeColor="text1"/>
                <w:sz w:val="18"/>
                <w:szCs w:val="18"/>
                <w:lang w:val="de-CH"/>
              </w:rPr>
              <w:br/>
              <w:t>«Diese Figur ist (nicht) symmetrisch.»</w:t>
            </w:r>
          </w:p>
        </w:tc>
        <w:tc>
          <w:tcPr>
            <w:tcW w:w="4949" w:type="dxa"/>
            <w:tcBorders>
              <w:top w:val="nil"/>
              <w:left w:val="single" w:sz="4" w:space="0" w:color="auto"/>
              <w:bottom w:val="single" w:sz="4" w:space="0" w:color="auto"/>
              <w:right w:val="single" w:sz="4" w:space="0" w:color="auto"/>
            </w:tcBorders>
          </w:tcPr>
          <w:p w14:paraId="5BA632EA" w14:textId="009DF2E8" w:rsidR="002E449A" w:rsidRPr="006B6E15" w:rsidRDefault="002E449A" w:rsidP="006B6E15">
            <w:pPr>
              <w:pStyle w:val="Listenabsatz"/>
              <w:numPr>
                <w:ilvl w:val="0"/>
                <w:numId w:val="16"/>
              </w:numPr>
              <w:ind w:left="316" w:hanging="284"/>
              <w:rPr>
                <w:color w:val="000000" w:themeColor="text1"/>
                <w:sz w:val="18"/>
                <w:szCs w:val="18"/>
                <w:lang w:val="de-CH"/>
              </w:rPr>
            </w:pPr>
            <w:r>
              <w:rPr>
                <w:color w:val="000000" w:themeColor="text1"/>
                <w:sz w:val="18"/>
                <w:szCs w:val="18"/>
                <w:lang w:val="de-CH"/>
              </w:rPr>
              <w:t>«</w:t>
            </w:r>
            <w:r>
              <w:rPr>
                <w:color w:val="000000" w:themeColor="text1"/>
                <w:sz w:val="18"/>
                <w:szCs w:val="18"/>
              </w:rPr>
              <w:t>Welche Form hat diese Figur?</w:t>
            </w:r>
            <w:r w:rsidR="006B6E15">
              <w:rPr>
                <w:color w:val="000000" w:themeColor="text1"/>
                <w:sz w:val="18"/>
                <w:szCs w:val="18"/>
              </w:rPr>
              <w:t>»</w:t>
            </w:r>
            <w:r w:rsidRPr="006B6E15">
              <w:rPr>
                <w:color w:val="000000" w:themeColor="text1"/>
                <w:sz w:val="18"/>
                <w:szCs w:val="18"/>
              </w:rPr>
              <w:t xml:space="preserve">, </w:t>
            </w:r>
            <w:r w:rsidR="006B6E15">
              <w:rPr>
                <w:color w:val="000000" w:themeColor="text1"/>
                <w:sz w:val="18"/>
                <w:szCs w:val="18"/>
              </w:rPr>
              <w:t>«</w:t>
            </w:r>
            <w:r w:rsidRPr="006B6E15">
              <w:rPr>
                <w:color w:val="000000" w:themeColor="text1"/>
                <w:sz w:val="18"/>
                <w:szCs w:val="18"/>
              </w:rPr>
              <w:t>Welche Form(en) hast du für dein Muster gebraucht?</w:t>
            </w:r>
            <w:r w:rsidR="006B6E15">
              <w:rPr>
                <w:color w:val="000000" w:themeColor="text1"/>
                <w:sz w:val="18"/>
                <w:szCs w:val="18"/>
              </w:rPr>
              <w:t>»</w:t>
            </w:r>
            <w:r w:rsidRPr="006B6E15">
              <w:rPr>
                <w:color w:val="000000" w:themeColor="text1"/>
                <w:sz w:val="18"/>
                <w:szCs w:val="18"/>
              </w:rPr>
              <w:t xml:space="preserve">, </w:t>
            </w:r>
            <w:r w:rsidR="006B6E15">
              <w:rPr>
                <w:color w:val="000000" w:themeColor="text1"/>
                <w:sz w:val="18"/>
                <w:szCs w:val="18"/>
              </w:rPr>
              <w:t>«</w:t>
            </w:r>
            <w:r w:rsidRPr="006B6E15">
              <w:rPr>
                <w:color w:val="000000" w:themeColor="text1"/>
                <w:sz w:val="18"/>
                <w:szCs w:val="18"/>
              </w:rPr>
              <w:t>Warum hast du diese Formen ausgewählt?</w:t>
            </w:r>
            <w:r w:rsidR="006B6E15">
              <w:rPr>
                <w:color w:val="000000" w:themeColor="text1"/>
                <w:sz w:val="18"/>
                <w:szCs w:val="18"/>
              </w:rPr>
              <w:t>»</w:t>
            </w:r>
            <w:r w:rsidRPr="006B6E15">
              <w:rPr>
                <w:color w:val="000000" w:themeColor="text1"/>
                <w:sz w:val="18"/>
                <w:szCs w:val="18"/>
              </w:rPr>
              <w:t xml:space="preserve">, </w:t>
            </w:r>
            <w:r w:rsidR="006B6E15">
              <w:rPr>
                <w:color w:val="000000" w:themeColor="text1"/>
                <w:sz w:val="18"/>
                <w:szCs w:val="18"/>
              </w:rPr>
              <w:t>«</w:t>
            </w:r>
            <w:r w:rsidRPr="006B6E15">
              <w:rPr>
                <w:color w:val="000000" w:themeColor="text1"/>
                <w:sz w:val="18"/>
                <w:szCs w:val="18"/>
              </w:rPr>
              <w:t xml:space="preserve">Erkläre mir dein Muster. Welche Formen/Figuren wiederholen sich </w:t>
            </w:r>
            <w:proofErr w:type="spellStart"/>
            <w:r w:rsidRPr="006B6E15">
              <w:rPr>
                <w:color w:val="000000" w:themeColor="text1"/>
                <w:sz w:val="18"/>
                <w:szCs w:val="18"/>
              </w:rPr>
              <w:t>regelmässig</w:t>
            </w:r>
            <w:proofErr w:type="spellEnd"/>
            <w:r w:rsidRPr="006B6E15">
              <w:rPr>
                <w:color w:val="000000" w:themeColor="text1"/>
                <w:sz w:val="18"/>
                <w:szCs w:val="18"/>
              </w:rPr>
              <w:t>?</w:t>
            </w:r>
            <w:r w:rsidR="006B6E15">
              <w:rPr>
                <w:color w:val="000000" w:themeColor="text1"/>
                <w:sz w:val="18"/>
                <w:szCs w:val="18"/>
              </w:rPr>
              <w:t>»</w:t>
            </w:r>
            <w:r w:rsidRPr="006B6E15">
              <w:rPr>
                <w:color w:val="000000" w:themeColor="text1"/>
                <w:sz w:val="18"/>
                <w:szCs w:val="18"/>
              </w:rPr>
              <w:t xml:space="preserve">, </w:t>
            </w:r>
            <w:r w:rsidR="00C05A8E">
              <w:rPr>
                <w:color w:val="000000" w:themeColor="text1"/>
                <w:sz w:val="18"/>
                <w:szCs w:val="18"/>
              </w:rPr>
              <w:t>«</w:t>
            </w:r>
            <w:r w:rsidRPr="006B6E15">
              <w:rPr>
                <w:color w:val="000000" w:themeColor="text1"/>
                <w:sz w:val="18"/>
                <w:szCs w:val="18"/>
              </w:rPr>
              <w:t>In welcher Reihenfolge hast du deine Formen/Figuren gelegt?</w:t>
            </w:r>
            <w:r w:rsidR="00C05A8E">
              <w:rPr>
                <w:color w:val="000000" w:themeColor="text1"/>
                <w:sz w:val="18"/>
                <w:szCs w:val="18"/>
              </w:rPr>
              <w:t>»</w:t>
            </w:r>
            <w:r w:rsidRPr="006B6E15">
              <w:rPr>
                <w:color w:val="000000" w:themeColor="text1"/>
                <w:sz w:val="18"/>
                <w:szCs w:val="18"/>
              </w:rPr>
              <w:br/>
              <w:t xml:space="preserve">Ich ermögliche vielfältige </w:t>
            </w:r>
            <w:r w:rsidRPr="006B6E15">
              <w:rPr>
                <w:b/>
                <w:bCs/>
                <w:color w:val="000000" w:themeColor="text1"/>
                <w:sz w:val="18"/>
                <w:szCs w:val="18"/>
              </w:rPr>
              <w:t>Sprechanlässe</w:t>
            </w:r>
            <w:r w:rsidRPr="006B6E15">
              <w:rPr>
                <w:color w:val="000000" w:themeColor="text1"/>
                <w:sz w:val="18"/>
                <w:szCs w:val="18"/>
              </w:rPr>
              <w:t xml:space="preserve"> und rege die Kinder an, über ihre Beobachtungen zu sprechen, sich darüber auszutauschen </w:t>
            </w:r>
            <w:r w:rsidRPr="006B6E15">
              <w:rPr>
                <w:color w:val="000000" w:themeColor="text1"/>
                <w:sz w:val="18"/>
                <w:szCs w:val="18"/>
                <w:lang w:val="de-CH"/>
              </w:rPr>
              <w:t>(</w:t>
            </w:r>
            <w:r w:rsidRPr="006B6E15">
              <w:rPr>
                <w:color w:val="000000" w:themeColor="text1"/>
                <w:sz w:val="18"/>
                <w:szCs w:val="18"/>
              </w:rPr>
              <w:t xml:space="preserve">vgl. Download </w:t>
            </w:r>
            <w:proofErr w:type="spellStart"/>
            <w:r w:rsidRPr="006B6E15">
              <w:rPr>
                <w:i/>
                <w:color w:val="000000" w:themeColor="text1"/>
                <w:sz w:val="18"/>
                <w:szCs w:val="18"/>
              </w:rPr>
              <w:t>EIN_Auszug</w:t>
            </w:r>
            <w:proofErr w:type="spellEnd"/>
            <w:r w:rsidRPr="006B6E15">
              <w:rPr>
                <w:i/>
                <w:color w:val="000000" w:themeColor="text1"/>
                <w:sz w:val="18"/>
                <w:szCs w:val="18"/>
              </w:rPr>
              <w:t xml:space="preserve"> Haben Wörter Augen …,</w:t>
            </w:r>
            <w:r w:rsidRPr="006B6E15">
              <w:rPr>
                <w:color w:val="000000" w:themeColor="text1"/>
                <w:sz w:val="18"/>
                <w:szCs w:val="18"/>
              </w:rPr>
              <w:t xml:space="preserve"> S. 2). Dabei nutze ich das </w:t>
            </w:r>
            <w:r w:rsidRPr="006B6E15">
              <w:rPr>
                <w:b/>
                <w:bCs/>
                <w:color w:val="000000" w:themeColor="text1"/>
                <w:sz w:val="18"/>
                <w:szCs w:val="18"/>
              </w:rPr>
              <w:t>korrektive Feedback</w:t>
            </w:r>
            <w:r w:rsidRPr="006B6E15">
              <w:rPr>
                <w:color w:val="000000" w:themeColor="text1"/>
                <w:sz w:val="18"/>
                <w:szCs w:val="18"/>
              </w:rPr>
              <w:t xml:space="preserve">, um Aussagen der Kinder in der Zielstruktur zu wiederholen </w:t>
            </w:r>
            <w:r w:rsidRPr="006B6E15">
              <w:rPr>
                <w:color w:val="000000" w:themeColor="text1"/>
                <w:sz w:val="18"/>
                <w:szCs w:val="18"/>
                <w:lang w:val="de-CH"/>
              </w:rPr>
              <w:t>(</w:t>
            </w:r>
            <w:r w:rsidRPr="006B6E15">
              <w:rPr>
                <w:color w:val="000000" w:themeColor="text1"/>
                <w:sz w:val="18"/>
                <w:szCs w:val="18"/>
              </w:rPr>
              <w:t xml:space="preserve">vgl. Download </w:t>
            </w:r>
            <w:proofErr w:type="spellStart"/>
            <w:r w:rsidRPr="006B6E15">
              <w:rPr>
                <w:i/>
                <w:color w:val="000000" w:themeColor="text1"/>
                <w:sz w:val="18"/>
                <w:szCs w:val="18"/>
              </w:rPr>
              <w:t>EIN_Auszug</w:t>
            </w:r>
            <w:proofErr w:type="spellEnd"/>
            <w:r w:rsidRPr="006B6E15">
              <w:rPr>
                <w:i/>
                <w:color w:val="000000" w:themeColor="text1"/>
                <w:sz w:val="18"/>
                <w:szCs w:val="18"/>
              </w:rPr>
              <w:t xml:space="preserve"> Haben Wörter Augen …,</w:t>
            </w:r>
            <w:r w:rsidRPr="006B6E15">
              <w:rPr>
                <w:color w:val="000000" w:themeColor="text1"/>
                <w:sz w:val="18"/>
                <w:szCs w:val="18"/>
              </w:rPr>
              <w:t xml:space="preserve"> Tabelle 2).</w:t>
            </w:r>
            <w:r w:rsidRPr="006B6E15">
              <w:rPr>
                <w:color w:val="000000" w:themeColor="text1"/>
                <w:sz w:val="18"/>
                <w:szCs w:val="18"/>
              </w:rPr>
              <w:br/>
              <w:t xml:space="preserve">Ich achte auf die </w:t>
            </w:r>
            <w:r w:rsidRPr="006B6E15">
              <w:rPr>
                <w:b/>
                <w:bCs/>
                <w:color w:val="000000" w:themeColor="text1"/>
                <w:sz w:val="18"/>
                <w:szCs w:val="18"/>
              </w:rPr>
              <w:t>Präsentation</w:t>
            </w:r>
            <w:r w:rsidRPr="006B6E15">
              <w:rPr>
                <w:color w:val="000000" w:themeColor="text1"/>
                <w:sz w:val="18"/>
                <w:szCs w:val="18"/>
              </w:rPr>
              <w:t xml:space="preserve"> bestimmter Strukturen und fordere allenfalls die Fachbegriffe mittels Fragen ein </w:t>
            </w:r>
            <w:r w:rsidRPr="006B6E15">
              <w:rPr>
                <w:color w:val="000000" w:themeColor="text1"/>
                <w:sz w:val="18"/>
                <w:szCs w:val="18"/>
                <w:lang w:val="de-CH"/>
              </w:rPr>
              <w:t>(</w:t>
            </w:r>
            <w:r w:rsidRPr="006B6E15">
              <w:rPr>
                <w:color w:val="000000" w:themeColor="text1"/>
                <w:sz w:val="18"/>
                <w:szCs w:val="18"/>
              </w:rPr>
              <w:t xml:space="preserve">vgl. Download </w:t>
            </w:r>
            <w:proofErr w:type="spellStart"/>
            <w:r w:rsidRPr="006B6E15">
              <w:rPr>
                <w:i/>
                <w:color w:val="000000" w:themeColor="text1"/>
                <w:sz w:val="18"/>
                <w:szCs w:val="18"/>
              </w:rPr>
              <w:t>EIN_Auszug</w:t>
            </w:r>
            <w:proofErr w:type="spellEnd"/>
            <w:r w:rsidRPr="006B6E15">
              <w:rPr>
                <w:i/>
                <w:color w:val="000000" w:themeColor="text1"/>
                <w:sz w:val="18"/>
                <w:szCs w:val="18"/>
              </w:rPr>
              <w:t xml:space="preserve"> Haben Wörter Augen …,</w:t>
            </w:r>
            <w:r w:rsidRPr="006B6E15">
              <w:rPr>
                <w:color w:val="000000" w:themeColor="text1"/>
                <w:sz w:val="18"/>
                <w:szCs w:val="18"/>
              </w:rPr>
              <w:t xml:space="preserve"> Tabelle 1).</w:t>
            </w:r>
            <w:r w:rsidRPr="006B6E15">
              <w:rPr>
                <w:color w:val="000000" w:themeColor="text1"/>
                <w:sz w:val="18"/>
                <w:szCs w:val="18"/>
                <w:lang w:val="de-CH"/>
              </w:rPr>
              <w:br/>
            </w:r>
            <w:r w:rsidRPr="006B6E15">
              <w:rPr>
                <w:color w:val="000000" w:themeColor="text1"/>
                <w:sz w:val="18"/>
                <w:szCs w:val="18"/>
              </w:rPr>
              <w:t xml:space="preserve">Ich setze </w:t>
            </w:r>
            <w:r w:rsidRPr="006B6E15">
              <w:rPr>
                <w:b/>
                <w:bCs/>
                <w:color w:val="000000" w:themeColor="text1"/>
                <w:sz w:val="18"/>
                <w:szCs w:val="18"/>
              </w:rPr>
              <w:t>handlungsanleitendes Sprechen</w:t>
            </w:r>
            <w:r w:rsidRPr="006B6E15">
              <w:rPr>
                <w:color w:val="000000" w:themeColor="text1"/>
                <w:sz w:val="18"/>
                <w:szCs w:val="18"/>
              </w:rPr>
              <w:t xml:space="preserve"> ein, indem ich mein Handeln (oder das eines Kindes) kommentiere </w:t>
            </w:r>
            <w:r w:rsidRPr="006B6E15">
              <w:rPr>
                <w:color w:val="000000" w:themeColor="text1"/>
                <w:sz w:val="18"/>
                <w:szCs w:val="18"/>
                <w:lang w:val="de-CH"/>
              </w:rPr>
              <w:t>(</w:t>
            </w:r>
            <w:r w:rsidRPr="006B6E15">
              <w:rPr>
                <w:color w:val="000000" w:themeColor="text1"/>
                <w:sz w:val="18"/>
                <w:szCs w:val="18"/>
              </w:rPr>
              <w:t xml:space="preserve">vgl. Download </w:t>
            </w:r>
            <w:proofErr w:type="spellStart"/>
            <w:r w:rsidRPr="006B6E15">
              <w:rPr>
                <w:i/>
                <w:color w:val="000000" w:themeColor="text1"/>
                <w:sz w:val="18"/>
                <w:szCs w:val="18"/>
              </w:rPr>
              <w:t>EIN_Auszug</w:t>
            </w:r>
            <w:proofErr w:type="spellEnd"/>
            <w:r w:rsidRPr="006B6E15">
              <w:rPr>
                <w:i/>
                <w:color w:val="000000" w:themeColor="text1"/>
                <w:sz w:val="18"/>
                <w:szCs w:val="18"/>
              </w:rPr>
              <w:t xml:space="preserve"> Haben Wörter Augen …,</w:t>
            </w:r>
            <w:r w:rsidRPr="006B6E15">
              <w:rPr>
                <w:color w:val="000000" w:themeColor="text1"/>
                <w:sz w:val="18"/>
                <w:szCs w:val="18"/>
              </w:rPr>
              <w:t xml:space="preserve"> S. 2).</w:t>
            </w:r>
          </w:p>
          <w:p w14:paraId="11FC2BDA" w14:textId="467C6F3E" w:rsidR="002E449A" w:rsidRPr="00ED5F69" w:rsidRDefault="002E449A" w:rsidP="002E449A">
            <w:pPr>
              <w:pStyle w:val="Listenabsatz"/>
              <w:numPr>
                <w:ilvl w:val="0"/>
                <w:numId w:val="16"/>
              </w:numPr>
              <w:ind w:left="316" w:hanging="284"/>
              <w:rPr>
                <w:color w:val="000000" w:themeColor="text1"/>
                <w:sz w:val="18"/>
                <w:szCs w:val="18"/>
                <w:lang w:val="de-CH"/>
              </w:rPr>
            </w:pPr>
            <w:r>
              <w:rPr>
                <w:color w:val="000000" w:themeColor="text1"/>
                <w:sz w:val="18"/>
                <w:szCs w:val="18"/>
                <w:lang w:val="de-CH"/>
              </w:rPr>
              <w:t>«Das ist ein Spiegel. Im Spiegel siehst du ein Bild. Dieses Bild heisst Spiegelbild. Ich kann Sachen spiegeln und im Spiegelbild sehen.», «Da</w:t>
            </w:r>
            <w:r w:rsidR="00C05A8E">
              <w:rPr>
                <w:color w:val="000000" w:themeColor="text1"/>
                <w:sz w:val="18"/>
                <w:szCs w:val="18"/>
                <w:lang w:val="de-CH"/>
              </w:rPr>
              <w:t>,</w:t>
            </w:r>
            <w:r>
              <w:rPr>
                <w:color w:val="000000" w:themeColor="text1"/>
                <w:sz w:val="18"/>
                <w:szCs w:val="18"/>
                <w:lang w:val="de-CH"/>
              </w:rPr>
              <w:t xml:space="preserve"> wo ich den Spiegel hinhalte, kann ich eine Linie zeichnen. Diese Linie heisst Spiegelachse. Je nachdem, wo die Spiegelachse ist, sehe ich ein anderes Bild.», «Wenn ein Bild/Gegenstand ein ganz regelmässiges Muster hat und ich den Spiegel genau in die Mitte halte, sehe ich im Spiegel das gleiche Bild. Es ist symmetrisch. Dort wo ich den Spiegel hinhalte, kann ich eine Linie zeichnen. Diese Linie ist eine spezielle Spiegelachse. Sie heisst Symmetrieachse.», «Ich kann mit dem Spiegel etwas halbieren und wieder ganz machen.»</w:t>
            </w:r>
            <w:r w:rsidRPr="00ED5F69">
              <w:rPr>
                <w:color w:val="000000" w:themeColor="text1"/>
                <w:sz w:val="18"/>
                <w:szCs w:val="18"/>
                <w:lang w:val="de-CH"/>
              </w:rPr>
              <w:br/>
            </w:r>
            <w:r>
              <w:rPr>
                <w:color w:val="000000" w:themeColor="text1"/>
                <w:sz w:val="18"/>
                <w:szCs w:val="18"/>
                <w:lang w:val="de-CH"/>
              </w:rPr>
              <w:t xml:space="preserve">Beim Erkundenden der verschiedenen Spiegelachsen und dem Sprechen darüber, was nun im Spiegelbild sichtbar ist (oder auch nicht), ist das korrekte Verwenden von </w:t>
            </w:r>
            <w:r w:rsidRPr="00C01CD1">
              <w:rPr>
                <w:b/>
                <w:bCs/>
                <w:color w:val="000000" w:themeColor="text1"/>
                <w:sz w:val="18"/>
                <w:szCs w:val="18"/>
                <w:lang w:val="de-CH"/>
              </w:rPr>
              <w:t>Präpositionen</w:t>
            </w:r>
            <w:r>
              <w:rPr>
                <w:color w:val="000000" w:themeColor="text1"/>
                <w:sz w:val="18"/>
                <w:szCs w:val="18"/>
                <w:lang w:val="de-CH"/>
              </w:rPr>
              <w:t xml:space="preserve"> wichtig.</w:t>
            </w:r>
            <w:r>
              <w:rPr>
                <w:color w:val="000000" w:themeColor="text1"/>
                <w:sz w:val="18"/>
                <w:szCs w:val="18"/>
                <w:lang w:val="de-CH"/>
              </w:rPr>
              <w:br/>
              <w:t xml:space="preserve">Während meiner Erklärungen achte ich auf einen </w:t>
            </w:r>
            <w:r w:rsidRPr="00F57399">
              <w:rPr>
                <w:b/>
                <w:bCs/>
                <w:color w:val="000000" w:themeColor="text1"/>
                <w:sz w:val="18"/>
                <w:szCs w:val="18"/>
                <w:lang w:val="de-CH"/>
              </w:rPr>
              <w:t>hochfrequenten Einsatz der sprachlichen Mittel</w:t>
            </w:r>
            <w:r>
              <w:rPr>
                <w:color w:val="000000" w:themeColor="text1"/>
                <w:sz w:val="18"/>
                <w:szCs w:val="18"/>
                <w:lang w:val="de-CH"/>
              </w:rPr>
              <w:t xml:space="preserve"> und betone diese.</w:t>
            </w:r>
            <w:r>
              <w:rPr>
                <w:color w:val="000000" w:themeColor="text1"/>
                <w:sz w:val="18"/>
                <w:szCs w:val="18"/>
                <w:lang w:val="de-CH"/>
              </w:rPr>
              <w:br/>
              <w:t xml:space="preserve">Mittels </w:t>
            </w:r>
            <w:r w:rsidRPr="00C01CD1">
              <w:rPr>
                <w:b/>
                <w:bCs/>
                <w:color w:val="000000" w:themeColor="text1"/>
                <w:sz w:val="18"/>
                <w:szCs w:val="18"/>
                <w:lang w:val="de-CH"/>
              </w:rPr>
              <w:t>Expansion</w:t>
            </w:r>
            <w:r>
              <w:rPr>
                <w:color w:val="000000" w:themeColor="text1"/>
                <w:sz w:val="18"/>
                <w:szCs w:val="18"/>
                <w:lang w:val="de-CH"/>
              </w:rPr>
              <w:t xml:space="preserve"> und </w:t>
            </w:r>
            <w:r w:rsidRPr="00C01CD1">
              <w:rPr>
                <w:b/>
                <w:bCs/>
                <w:color w:val="000000" w:themeColor="text1"/>
                <w:sz w:val="18"/>
                <w:szCs w:val="18"/>
                <w:lang w:val="de-CH"/>
              </w:rPr>
              <w:t>korrektivem Feedback</w:t>
            </w:r>
            <w:r>
              <w:rPr>
                <w:color w:val="000000" w:themeColor="text1"/>
                <w:sz w:val="18"/>
                <w:szCs w:val="18"/>
                <w:lang w:val="de-CH"/>
              </w:rPr>
              <w:t xml:space="preserve"> vervollständige oder wiederhole ich fehlerhafte Äusserungen der Kinder (</w:t>
            </w:r>
            <w:r w:rsidRPr="00871C96">
              <w:rPr>
                <w:color w:val="000000" w:themeColor="text1"/>
                <w:sz w:val="18"/>
                <w:szCs w:val="18"/>
              </w:rPr>
              <w:t xml:space="preserve">vgl. Download </w:t>
            </w:r>
            <w:proofErr w:type="spellStart"/>
            <w:r w:rsidRPr="00871C96">
              <w:rPr>
                <w:i/>
                <w:color w:val="000000" w:themeColor="text1"/>
                <w:sz w:val="18"/>
                <w:szCs w:val="18"/>
              </w:rPr>
              <w:t>EIN_Auszug</w:t>
            </w:r>
            <w:proofErr w:type="spellEnd"/>
            <w:r w:rsidRPr="00871C96">
              <w:rPr>
                <w:i/>
                <w:color w:val="000000" w:themeColor="text1"/>
                <w:sz w:val="18"/>
                <w:szCs w:val="18"/>
              </w:rPr>
              <w:t xml:space="preserve"> Haben Wörter Augen …,</w:t>
            </w:r>
            <w:r w:rsidRPr="00871C96">
              <w:rPr>
                <w:color w:val="000000" w:themeColor="text1"/>
                <w:sz w:val="18"/>
                <w:szCs w:val="18"/>
              </w:rPr>
              <w:t xml:space="preserve"> </w:t>
            </w:r>
            <w:r>
              <w:rPr>
                <w:color w:val="000000" w:themeColor="text1"/>
                <w:sz w:val="18"/>
                <w:szCs w:val="18"/>
              </w:rPr>
              <w:t>Tabelle 2).</w:t>
            </w:r>
          </w:p>
        </w:tc>
      </w:tr>
      <w:tr w:rsidR="002E449A" w:rsidRPr="00ED5F69" w14:paraId="2BE60D62" w14:textId="77777777" w:rsidTr="007F60E3">
        <w:trPr>
          <w:trHeight w:val="704"/>
        </w:trPr>
        <w:tc>
          <w:tcPr>
            <w:tcW w:w="9906" w:type="dxa"/>
            <w:gridSpan w:val="2"/>
            <w:tcBorders>
              <w:top w:val="single" w:sz="4" w:space="0" w:color="auto"/>
              <w:left w:val="single" w:sz="4" w:space="0" w:color="auto"/>
              <w:bottom w:val="single" w:sz="4" w:space="0" w:color="auto"/>
              <w:right w:val="single" w:sz="4" w:space="0" w:color="auto"/>
            </w:tcBorders>
            <w:hideMark/>
          </w:tcPr>
          <w:p w14:paraId="197D1CB0" w14:textId="77777777" w:rsidR="002E449A" w:rsidRPr="00ED5F69" w:rsidRDefault="002E449A" w:rsidP="007F60E3">
            <w:pPr>
              <w:pStyle w:val="Fuzeile"/>
              <w:rPr>
                <w:sz w:val="16"/>
                <w:szCs w:val="16"/>
                <w:lang w:val="de-CH"/>
              </w:rPr>
            </w:pPr>
            <w:r w:rsidRPr="00ED5F69">
              <w:rPr>
                <w:sz w:val="16"/>
                <w:szCs w:val="16"/>
                <w:lang w:val="de-CH"/>
              </w:rPr>
              <w:t>orientiert sich u. a. an:</w:t>
            </w:r>
          </w:p>
          <w:p w14:paraId="6FC25A16" w14:textId="77777777" w:rsidR="002E449A" w:rsidRPr="00ED5F69" w:rsidRDefault="002E449A" w:rsidP="002E449A">
            <w:pPr>
              <w:pStyle w:val="Fuzeile"/>
              <w:numPr>
                <w:ilvl w:val="0"/>
                <w:numId w:val="10"/>
              </w:numPr>
              <w:tabs>
                <w:tab w:val="clear" w:pos="4536"/>
              </w:tabs>
              <w:ind w:left="171" w:hanging="142"/>
              <w:rPr>
                <w:i/>
                <w:sz w:val="16"/>
                <w:szCs w:val="16"/>
                <w:lang w:val="de-CH"/>
              </w:rPr>
            </w:pPr>
            <w:proofErr w:type="spellStart"/>
            <w:r w:rsidRPr="00ED5F69">
              <w:rPr>
                <w:sz w:val="16"/>
                <w:szCs w:val="16"/>
                <w:lang w:val="de-CH"/>
              </w:rPr>
              <w:t>Tajmel</w:t>
            </w:r>
            <w:proofErr w:type="spellEnd"/>
            <w:r w:rsidRPr="00ED5F69">
              <w:rPr>
                <w:sz w:val="16"/>
                <w:szCs w:val="16"/>
                <w:lang w:val="de-CH"/>
              </w:rPr>
              <w:t xml:space="preserve">, T., &amp; </w:t>
            </w:r>
            <w:proofErr w:type="spellStart"/>
            <w:r w:rsidRPr="00ED5F69">
              <w:rPr>
                <w:sz w:val="16"/>
                <w:szCs w:val="16"/>
                <w:lang w:val="de-CH"/>
              </w:rPr>
              <w:t>Hägi</w:t>
            </w:r>
            <w:proofErr w:type="spellEnd"/>
            <w:r w:rsidRPr="00ED5F69">
              <w:rPr>
                <w:sz w:val="16"/>
                <w:szCs w:val="16"/>
                <w:lang w:val="de-CH"/>
              </w:rPr>
              <w:t xml:space="preserve">-Mead, S. (2017). </w:t>
            </w:r>
            <w:r w:rsidRPr="00ED5F69">
              <w:rPr>
                <w:i/>
                <w:sz w:val="16"/>
                <w:szCs w:val="16"/>
                <w:lang w:val="de-CH"/>
              </w:rPr>
              <w:t>Sprachbewusste Unterrichtsplanung. Prinzipien, Methoden und Beispiele für die Umsetzung.</w:t>
            </w:r>
          </w:p>
          <w:p w14:paraId="0E06E925" w14:textId="77777777" w:rsidR="002E449A" w:rsidRPr="00ED5F69" w:rsidRDefault="002E449A" w:rsidP="007F60E3">
            <w:pPr>
              <w:pStyle w:val="Fuzeile"/>
              <w:ind w:left="171"/>
              <w:rPr>
                <w:sz w:val="16"/>
                <w:szCs w:val="16"/>
                <w:lang w:val="de-CH"/>
              </w:rPr>
            </w:pPr>
            <w:r w:rsidRPr="00ED5F69">
              <w:rPr>
                <w:sz w:val="16"/>
                <w:szCs w:val="16"/>
                <w:lang w:val="de-CH"/>
              </w:rPr>
              <w:t>Münster, New York: Waxmann.</w:t>
            </w:r>
          </w:p>
          <w:p w14:paraId="3A2ADA54" w14:textId="77777777" w:rsidR="002E449A" w:rsidRDefault="002E449A" w:rsidP="002E449A">
            <w:pPr>
              <w:pStyle w:val="Fuzeile"/>
              <w:numPr>
                <w:ilvl w:val="0"/>
                <w:numId w:val="10"/>
              </w:numPr>
              <w:tabs>
                <w:tab w:val="clear" w:pos="4536"/>
              </w:tabs>
              <w:ind w:left="171" w:hanging="142"/>
              <w:rPr>
                <w:sz w:val="16"/>
                <w:szCs w:val="16"/>
                <w:lang w:val="de-CH"/>
              </w:rPr>
            </w:pPr>
            <w:r w:rsidRPr="00ED5F69">
              <w:rPr>
                <w:sz w:val="16"/>
                <w:szCs w:val="16"/>
                <w:lang w:val="de-CH"/>
              </w:rPr>
              <w:t xml:space="preserve">Reber, K., &amp; Schönauer-Schneider, W. (2017). </w:t>
            </w:r>
            <w:r w:rsidRPr="00ED5F69">
              <w:rPr>
                <w:i/>
                <w:sz w:val="16"/>
                <w:szCs w:val="16"/>
                <w:lang w:val="de-CH"/>
              </w:rPr>
              <w:t>Sprachförderung im inklusiven Unterricht. Praxistipps für Lehrkräfte (Inklusiver Unterricht kompakt).</w:t>
            </w:r>
            <w:r w:rsidRPr="00ED5F69">
              <w:rPr>
                <w:sz w:val="16"/>
                <w:szCs w:val="16"/>
                <w:lang w:val="de-CH"/>
              </w:rPr>
              <w:t xml:space="preserve"> München, Basel: Ernst Reinhardt Verlag.</w:t>
            </w:r>
          </w:p>
          <w:p w14:paraId="19069099" w14:textId="6EFCA7EE" w:rsidR="002E449A" w:rsidRPr="00ED5F69" w:rsidRDefault="002E449A" w:rsidP="002E449A">
            <w:pPr>
              <w:pStyle w:val="Fuzeile"/>
              <w:numPr>
                <w:ilvl w:val="0"/>
                <w:numId w:val="10"/>
              </w:numPr>
              <w:tabs>
                <w:tab w:val="clear" w:pos="4536"/>
              </w:tabs>
              <w:ind w:left="171" w:hanging="142"/>
              <w:rPr>
                <w:sz w:val="16"/>
                <w:szCs w:val="16"/>
                <w:lang w:val="de-CH"/>
              </w:rPr>
            </w:pPr>
            <w:proofErr w:type="spellStart"/>
            <w:r w:rsidRPr="000D3F78">
              <w:rPr>
                <w:sz w:val="16"/>
                <w:szCs w:val="16"/>
                <w:lang w:val="de-CH"/>
              </w:rPr>
              <w:t>Jaun</w:t>
            </w:r>
            <w:proofErr w:type="spellEnd"/>
            <w:r w:rsidRPr="000D3F78">
              <w:rPr>
                <w:sz w:val="16"/>
                <w:szCs w:val="16"/>
                <w:lang w:val="de-CH"/>
              </w:rPr>
              <w:t>-Holderegger, B, Lehnherr, D., &amp; Schaller, P. (2023</w:t>
            </w:r>
            <w:r w:rsidRPr="000D3F78">
              <w:rPr>
                <w:i/>
                <w:sz w:val="16"/>
                <w:szCs w:val="16"/>
                <w:lang w:val="de-CH"/>
              </w:rPr>
              <w:t xml:space="preserve">). Haben Wörter Augen? </w:t>
            </w:r>
            <w:r w:rsidRPr="000D3F78">
              <w:rPr>
                <w:sz w:val="16"/>
                <w:szCs w:val="16"/>
                <w:lang w:val="de-CH"/>
              </w:rPr>
              <w:t xml:space="preserve">In </w:t>
            </w:r>
            <w:proofErr w:type="spellStart"/>
            <w:r w:rsidRPr="000D3F78">
              <w:rPr>
                <w:sz w:val="16"/>
                <w:szCs w:val="16"/>
                <w:lang w:val="de-CH"/>
              </w:rPr>
              <w:t>Jaun</w:t>
            </w:r>
            <w:proofErr w:type="spellEnd"/>
            <w:r w:rsidRPr="000D3F78">
              <w:rPr>
                <w:sz w:val="16"/>
                <w:szCs w:val="16"/>
                <w:lang w:val="de-CH"/>
              </w:rPr>
              <w:t xml:space="preserve">-Holderegger, B, Lehnherr, D., &amp; Schaller, P., </w:t>
            </w:r>
            <w:r w:rsidRPr="000D3F78">
              <w:rPr>
                <w:i/>
                <w:sz w:val="16"/>
                <w:szCs w:val="16"/>
                <w:lang w:val="de-CH"/>
              </w:rPr>
              <w:t xml:space="preserve">Glitschig laut – Sinne und Sprache entwickeln. Reihe Dossier </w:t>
            </w:r>
            <w:proofErr w:type="spellStart"/>
            <w:r w:rsidRPr="000D3F78">
              <w:rPr>
                <w:i/>
                <w:sz w:val="16"/>
                <w:szCs w:val="16"/>
                <w:lang w:val="de-CH"/>
              </w:rPr>
              <w:t>WeitBlick</w:t>
            </w:r>
            <w:proofErr w:type="spellEnd"/>
            <w:r w:rsidRPr="000D3F78">
              <w:rPr>
                <w:i/>
                <w:sz w:val="16"/>
                <w:szCs w:val="16"/>
                <w:lang w:val="de-CH"/>
              </w:rPr>
              <w:t xml:space="preserve"> NMG. </w:t>
            </w:r>
            <w:r w:rsidRPr="000D3F78">
              <w:rPr>
                <w:sz w:val="16"/>
                <w:szCs w:val="16"/>
                <w:lang w:val="de-CH"/>
              </w:rPr>
              <w:t>Schulverlag plus (siehe Download).</w:t>
            </w:r>
          </w:p>
        </w:tc>
      </w:tr>
    </w:tbl>
    <w:p w14:paraId="71541A3C" w14:textId="77777777" w:rsidR="004375D4" w:rsidRPr="00D14712" w:rsidRDefault="004375D4" w:rsidP="002E449A">
      <w:pPr>
        <w:pStyle w:val="01Haupttitel"/>
        <w:jc w:val="left"/>
        <w:rPr>
          <w:rFonts w:ascii="Arial" w:eastAsia="Times New Roman" w:hAnsi="Arial" w:cs="Arial"/>
          <w:lang w:val="de-CH" w:eastAsia="en-GB"/>
        </w:rPr>
      </w:pPr>
    </w:p>
    <w:sectPr w:rsidR="004375D4" w:rsidRPr="00D14712" w:rsidSect="00576974">
      <w:headerReference w:type="default" r:id="rId10"/>
      <w:footerReference w:type="default" r:id="rId11"/>
      <w:headerReference w:type="first" r:id="rId12"/>
      <w:footerReference w:type="first" r:id="rId13"/>
      <w:pgSz w:w="11900" w:h="16840"/>
      <w:pgMar w:top="3402" w:right="1134" w:bottom="851" w:left="1134" w:header="709" w:footer="5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A3106D" w14:textId="77777777" w:rsidR="00790A5F" w:rsidRDefault="00790A5F" w:rsidP="00715304">
      <w:r>
        <w:separator/>
      </w:r>
    </w:p>
  </w:endnote>
  <w:endnote w:type="continuationSeparator" w:id="0">
    <w:p w14:paraId="71E8F2A4" w14:textId="77777777" w:rsidR="00790A5F" w:rsidRDefault="00790A5F" w:rsidP="007153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FrutigerLTStd-BoldCn">
    <w:altName w:val="Calibri"/>
    <w:panose1 w:val="00000000000000000000"/>
    <w:charset w:val="4D"/>
    <w:family w:val="auto"/>
    <w:notTrueType/>
    <w:pitch w:val="default"/>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Frutiger LT Std 45 Light">
    <w:panose1 w:val="020B0402020204020204"/>
    <w:charset w:val="00"/>
    <w:family w:val="swiss"/>
    <w:notTrueType/>
    <w:pitch w:val="variable"/>
    <w:sig w:usb0="800000AF" w:usb1="4000204A"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FrutigerLTStd-Light">
    <w:altName w:val="Calibri"/>
    <w:panose1 w:val="00000000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971CF" w14:textId="77777777" w:rsidR="00576974" w:rsidRPr="000E341B" w:rsidRDefault="00576974" w:rsidP="00576974">
    <w:pPr>
      <w:autoSpaceDE w:val="0"/>
      <w:autoSpaceDN w:val="0"/>
      <w:adjustRightInd w:val="0"/>
      <w:rPr>
        <w:rFonts w:ascii="FrutigerLTStd-BoldCn" w:hAnsi="FrutigerLTStd-BoldCn" w:cs="Arial"/>
        <w:color w:val="000000"/>
        <w:sz w:val="16"/>
        <w:szCs w:val="16"/>
        <w:lang w:val="de-CH"/>
      </w:rPr>
    </w:pPr>
    <w:bookmarkStart w:id="0" w:name="_Hlk193871930"/>
    <w:bookmarkStart w:id="1" w:name="_Hlk193871931"/>
    <w:r w:rsidRPr="000247D5">
      <w:rPr>
        <w:rFonts w:ascii="FrutigerLTStd-BoldCn" w:eastAsia="+mn-ea" w:hAnsi="FrutigerLTStd-BoldCn" w:cs="Arial"/>
        <w:noProof/>
        <w:color w:val="000000"/>
        <w:kern w:val="24"/>
        <w:sz w:val="14"/>
        <w:szCs w:val="14"/>
      </w:rPr>
      <w:drawing>
        <wp:anchor distT="0" distB="0" distL="114300" distR="114300" simplePos="0" relativeHeight="251663360" behindDoc="1" locked="0" layoutInCell="1" allowOverlap="1" wp14:anchorId="44521505" wp14:editId="1BFD2B4C">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946109560"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4384" behindDoc="1" locked="0" layoutInCell="1" allowOverlap="1" wp14:anchorId="5A72D6AD" wp14:editId="02A2A369">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59794568"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5408" behindDoc="1" locked="0" layoutInCell="1" allowOverlap="1" wp14:anchorId="3463B096" wp14:editId="6F7A423C">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256771096"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576974">
      <w:rPr>
        <w:rFonts w:ascii="FrutigerLTStd-Light" w:hAnsi="FrutigerLTStd-Light" w:cs="Arial"/>
        <w:color w:val="222222"/>
        <w:sz w:val="16"/>
        <w:szCs w:val="16"/>
        <w:lang w:val="de-CH"/>
      </w:rPr>
      <w:t xml:space="preserve">© 2025 Schulverlag plus AG| Bestandteil von Artikel </w:t>
    </w:r>
    <w:r w:rsidR="000E341B" w:rsidRPr="000E341B">
      <w:rPr>
        <w:rFonts w:ascii="FrutigerLTStd-Light" w:hAnsi="FrutigerLTStd-Light" w:cs="Arial"/>
        <w:color w:val="222222"/>
        <w:sz w:val="16"/>
        <w:szCs w:val="16"/>
        <w:lang w:val="de-CH"/>
      </w:rPr>
      <w:t xml:space="preserve">90937 </w:t>
    </w:r>
    <w:r w:rsidRPr="00576974">
      <w:rPr>
        <w:rFonts w:ascii="FrutigerLTStd-Light" w:hAnsi="FrutigerLTStd-Light" w:cs="Arial"/>
        <w:color w:val="222222"/>
        <w:sz w:val="16"/>
        <w:szCs w:val="16"/>
        <w:lang w:val="de-CH"/>
      </w:rPr>
      <w:t xml:space="preserve">Dossier </w:t>
    </w:r>
    <w:r w:rsidR="000E341B">
      <w:rPr>
        <w:rFonts w:ascii="FrutigerLTStd-Light" w:hAnsi="FrutigerLTStd-Light" w:cs="Arial"/>
        <w:color w:val="222222"/>
        <w:sz w:val="16"/>
        <w:szCs w:val="16"/>
        <w:lang w:val="de-CH"/>
      </w:rPr>
      <w:t>MATHWELT</w:t>
    </w:r>
    <w:r w:rsidRPr="00576974">
      <w:rPr>
        <w:rFonts w:ascii="FrutigerLTStd-Light" w:hAnsi="FrutigerLTStd-Light" w:cs="Arial"/>
        <w:color w:val="222222"/>
        <w:sz w:val="16"/>
        <w:szCs w:val="16"/>
        <w:lang w:val="de-CH"/>
      </w:rPr>
      <w:t xml:space="preserve"> 01/2025 </w:t>
    </w:r>
    <w:r w:rsidRPr="00576974">
      <w:rPr>
        <w:rFonts w:ascii="FrutigerLTStd-Light" w:hAnsi="FrutigerLTStd-Light" w:cs="Arial"/>
        <w:color w:val="000000"/>
        <w:sz w:val="16"/>
        <w:szCs w:val="16"/>
        <w:lang w:val="de-CH"/>
      </w:rPr>
      <w:t xml:space="preserve">– </w:t>
    </w:r>
    <w:r w:rsidR="00AC3EAB">
      <w:rPr>
        <w:rFonts w:ascii="FrutigerLTStd-Light" w:hAnsi="FrutigerLTStd-Light" w:cs="Arial"/>
        <w:color w:val="000000"/>
        <w:sz w:val="16"/>
        <w:szCs w:val="16"/>
        <w:lang w:val="de-CH"/>
      </w:rPr>
      <w:t>SCHÖNE MUSTER</w:t>
    </w:r>
    <w:r w:rsidRPr="00576974">
      <w:rPr>
        <w:rFonts w:ascii="FrutigerLTStd-Light" w:hAnsi="FrutigerLTStd-Light" w:cs="Arial"/>
        <w:color w:val="000000"/>
        <w:sz w:val="16"/>
        <w:szCs w:val="16"/>
        <w:lang w:val="de-CH"/>
      </w:rPr>
      <w:br/>
    </w:r>
    <w:r w:rsidRPr="00576974">
      <w:rPr>
        <w:rFonts w:ascii="FrutigerLTStd-BoldCn" w:hAnsi="FrutigerLTStd-BoldCn" w:cs="Arial"/>
        <w:color w:val="222222"/>
        <w:sz w:val="14"/>
        <w:szCs w:val="14"/>
        <w:lang w:val="de-CH"/>
      </w:rPr>
      <w:t>Der Verlag übernimmt die inhaltliche und rechtliche Verantwortung für das Originaldokument, nicht aber für individuelle Anpassungen.</w:t>
    </w:r>
    <w:r w:rsidRPr="00576974">
      <w:rPr>
        <w:rFonts w:ascii="FrutigerLTStd-BoldCn" w:hAnsi="FrutigerLTStd-BoldCn"/>
        <w:noProof/>
        <w:sz w:val="14"/>
        <w:szCs w:val="14"/>
        <w:lang w:val="de-CH"/>
      </w:rPr>
      <w:t xml:space="preserve"> </w:t>
    </w:r>
    <w:r w:rsidRPr="00576974">
      <w:rPr>
        <w:rFonts w:ascii="FrutigerLTStd-BoldCn" w:hAnsi="FrutigerLTStd-BoldCn"/>
        <w:noProof/>
        <w:sz w:val="14"/>
        <w:szCs w:val="14"/>
        <w:lang w:val="de-CH"/>
      </w:rPr>
      <w:br/>
    </w:r>
    <w:r w:rsidRPr="000E341B">
      <w:rPr>
        <w:rFonts w:ascii="FrutigerLTStd-BoldCn" w:hAnsi="FrutigerLTStd-BoldCn" w:cs="Arial"/>
        <w:color w:val="222222"/>
        <w:sz w:val="14"/>
        <w:szCs w:val="14"/>
        <w:lang w:val="de-CH"/>
      </w:rPr>
      <w:t>CC BY-NC-SA 3.0 CH</w:t>
    </w:r>
    <w:bookmarkEnd w:id="0"/>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64BD9B" w14:textId="77777777" w:rsidR="00715304" w:rsidRPr="00715304" w:rsidRDefault="00715304" w:rsidP="00715304">
    <w:pPr>
      <w:autoSpaceDE w:val="0"/>
      <w:autoSpaceDN w:val="0"/>
      <w:adjustRightInd w:val="0"/>
      <w:rPr>
        <w:rFonts w:ascii="FrutigerLTStd-BoldCn" w:hAnsi="FrutigerLTStd-BoldCn" w:cs="Arial"/>
        <w:color w:val="000000"/>
        <w:sz w:val="16"/>
        <w:szCs w:val="16"/>
      </w:rPr>
    </w:pPr>
    <w:r w:rsidRPr="000247D5">
      <w:rPr>
        <w:rFonts w:ascii="FrutigerLTStd-BoldCn" w:eastAsia="+mn-ea" w:hAnsi="FrutigerLTStd-BoldCn" w:cs="Arial"/>
        <w:noProof/>
        <w:color w:val="000000"/>
        <w:kern w:val="24"/>
        <w:sz w:val="14"/>
        <w:szCs w:val="14"/>
      </w:rPr>
      <w:drawing>
        <wp:anchor distT="0" distB="0" distL="114300" distR="114300" simplePos="0" relativeHeight="251659264" behindDoc="1" locked="0" layoutInCell="1" allowOverlap="1" wp14:anchorId="391D0FE3" wp14:editId="2AF754E7">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908787977"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0288" behindDoc="1" locked="0" layoutInCell="1" allowOverlap="1" wp14:anchorId="6D80E8CC" wp14:editId="056FD3DF">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215643098"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0247D5">
      <w:rPr>
        <w:rFonts w:ascii="FrutigerLTStd-BoldCn" w:eastAsia="+mn-ea" w:hAnsi="FrutigerLTStd-BoldCn" w:cs="Arial"/>
        <w:noProof/>
        <w:color w:val="000000"/>
        <w:kern w:val="24"/>
        <w:sz w:val="14"/>
        <w:szCs w:val="14"/>
      </w:rPr>
      <w:drawing>
        <wp:anchor distT="0" distB="0" distL="114300" distR="114300" simplePos="0" relativeHeight="251661312" behindDoc="1" locked="0" layoutInCell="1" allowOverlap="1" wp14:anchorId="2E1FCBEF" wp14:editId="14DF52F7">
          <wp:simplePos x="0" y="0"/>
          <wp:positionH relativeFrom="column">
            <wp:posOffset>5775960</wp:posOffset>
          </wp:positionH>
          <wp:positionV relativeFrom="paragraph">
            <wp:posOffset>-45085</wp:posOffset>
          </wp:positionV>
          <wp:extent cx="592455" cy="328295"/>
          <wp:effectExtent l="0" t="0" r="0" b="0"/>
          <wp:wrapTight wrapText="bothSides">
            <wp:wrapPolygon edited="0">
              <wp:start x="0" y="0"/>
              <wp:lineTo x="0" y="20054"/>
              <wp:lineTo x="20836" y="20054"/>
              <wp:lineTo x="20836" y="0"/>
              <wp:lineTo x="0" y="0"/>
            </wp:wrapPolygon>
          </wp:wrapTight>
          <wp:docPr id="1788875653" name="Grafik 9" descr="Ein Bild, das Text enthält.&#10;&#10;Automatisch generierte Beschreibung">
            <a:extLst xmlns:a="http://schemas.openxmlformats.org/drawingml/2006/main">
              <a:ext uri="{FF2B5EF4-FFF2-40B4-BE49-F238E27FC236}">
                <a16:creationId xmlns:a16="http://schemas.microsoft.com/office/drawing/2014/main" id="{88F33705-3ADA-402E-AB89-066910E1DC3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9" descr="Ein Bild, das Text enthält.&#10;&#10;Automatisch generierte Beschreibung">
                    <a:extLst>
                      <a:ext uri="{FF2B5EF4-FFF2-40B4-BE49-F238E27FC236}">
                        <a16:creationId xmlns:a16="http://schemas.microsoft.com/office/drawing/2014/main" id="{88F33705-3ADA-402E-AB89-066910E1DC3C}"/>
                      </a:ext>
                    </a:extLst>
                  </pic:cNvPr>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592455" cy="328295"/>
                  </a:xfrm>
                  <a:prstGeom prst="rect">
                    <a:avLst/>
                  </a:prstGeom>
                </pic:spPr>
              </pic:pic>
            </a:graphicData>
          </a:graphic>
          <wp14:sizeRelH relativeFrom="margin">
            <wp14:pctWidth>0</wp14:pctWidth>
          </wp14:sizeRelH>
          <wp14:sizeRelV relativeFrom="margin">
            <wp14:pctHeight>0</wp14:pctHeight>
          </wp14:sizeRelV>
        </wp:anchor>
      </w:drawing>
    </w:r>
    <w:r w:rsidRPr="00715304">
      <w:rPr>
        <w:rFonts w:ascii="FrutigerLTStd-Light" w:hAnsi="FrutigerLTStd-Light" w:cs="Arial"/>
        <w:color w:val="222222"/>
        <w:sz w:val="16"/>
        <w:szCs w:val="16"/>
        <w:lang w:val="de-CH"/>
      </w:rPr>
      <w:t xml:space="preserve">© 2025 Schulverlag plus AG| Bestandteil von Artikel 90816 Dossier Weitblick NMG 01/2025 </w:t>
    </w:r>
    <w:r w:rsidRPr="00715304">
      <w:rPr>
        <w:rFonts w:ascii="FrutigerLTStd-Light" w:hAnsi="FrutigerLTStd-Light" w:cs="Arial"/>
        <w:color w:val="000000"/>
        <w:sz w:val="16"/>
        <w:szCs w:val="16"/>
        <w:lang w:val="de-CH"/>
      </w:rPr>
      <w:t>– UNSERE KÖRPER</w:t>
    </w:r>
    <w:r w:rsidRPr="00715304">
      <w:rPr>
        <w:rFonts w:ascii="FrutigerLTStd-Light" w:hAnsi="FrutigerLTStd-Light" w:cs="Arial"/>
        <w:color w:val="000000"/>
        <w:sz w:val="16"/>
        <w:szCs w:val="16"/>
        <w:lang w:val="de-CH"/>
      </w:rPr>
      <w:br/>
    </w:r>
    <w:r w:rsidRPr="00715304">
      <w:rPr>
        <w:rFonts w:ascii="FrutigerLTStd-BoldCn" w:hAnsi="FrutigerLTStd-BoldCn" w:cs="Arial"/>
        <w:color w:val="222222"/>
        <w:sz w:val="14"/>
        <w:szCs w:val="14"/>
        <w:lang w:val="de-CH"/>
      </w:rPr>
      <w:t>Der Verlag übernimmt die inhaltliche und rechtliche Verantwortung für das Originaldokument, nicht aber für individuelle Anpassungen.</w:t>
    </w:r>
    <w:r w:rsidRPr="00715304">
      <w:rPr>
        <w:rFonts w:ascii="FrutigerLTStd-BoldCn" w:hAnsi="FrutigerLTStd-BoldCn"/>
        <w:noProof/>
        <w:sz w:val="14"/>
        <w:szCs w:val="14"/>
        <w:lang w:val="de-CH"/>
      </w:rPr>
      <w:t xml:space="preserve"> </w:t>
    </w:r>
    <w:r w:rsidRPr="00715304">
      <w:rPr>
        <w:rFonts w:ascii="FrutigerLTStd-BoldCn" w:hAnsi="FrutigerLTStd-BoldCn"/>
        <w:noProof/>
        <w:sz w:val="14"/>
        <w:szCs w:val="14"/>
        <w:lang w:val="de-CH"/>
      </w:rPr>
      <w:br/>
    </w:r>
    <w:r w:rsidRPr="00127E43">
      <w:rPr>
        <w:rFonts w:ascii="FrutigerLTStd-BoldCn" w:hAnsi="FrutigerLTStd-BoldCn" w:cs="Arial"/>
        <w:color w:val="222222"/>
        <w:sz w:val="14"/>
        <w:szCs w:val="14"/>
      </w:rPr>
      <w:t>CC BY-NC-SA 3.0 CH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9F61B" w14:textId="77777777" w:rsidR="00790A5F" w:rsidRDefault="00790A5F" w:rsidP="00715304">
      <w:r>
        <w:separator/>
      </w:r>
    </w:p>
  </w:footnote>
  <w:footnote w:type="continuationSeparator" w:id="0">
    <w:p w14:paraId="524325F2" w14:textId="77777777" w:rsidR="00790A5F" w:rsidRDefault="00790A5F" w:rsidP="0071530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D9800" w14:textId="77777777" w:rsidR="00576974" w:rsidRPr="00576974" w:rsidRDefault="00576974" w:rsidP="00576974">
    <w:pPr>
      <w:pStyle w:val="Kopfzeile"/>
      <w:jc w:val="right"/>
    </w:pPr>
    <w:r w:rsidRPr="007E320A">
      <w:rPr>
        <w:rFonts w:ascii="Cambria" w:eastAsia="MS Mincho" w:hAnsi="Cambria" w:cs="Times New Roman"/>
        <w:noProof/>
        <w:kern w:val="0"/>
        <w:lang w:val="de-DE" w:eastAsia="de-DE"/>
        <w14:ligatures w14:val="none"/>
      </w:rPr>
      <w:drawing>
        <wp:inline distT="0" distB="0" distL="0" distR="0" wp14:anchorId="4627D465" wp14:editId="010BFF69">
          <wp:extent cx="2034022" cy="1258961"/>
          <wp:effectExtent l="0" t="0" r="4445" b="0"/>
          <wp:docPr id="368318939" name="Grafik 3683189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8318939" name="Grafik 368318939"/>
                  <pic:cNvPicPr/>
                </pic:nvPicPr>
                <pic:blipFill>
                  <a:blip r:embed="rId1">
                    <a:extLst>
                      <a:ext uri="{28A0092B-C50C-407E-A947-70E740481C1C}">
                        <a14:useLocalDpi xmlns:a14="http://schemas.microsoft.com/office/drawing/2010/main" val="0"/>
                      </a:ext>
                    </a:extLst>
                  </a:blip>
                  <a:stretch>
                    <a:fillRect/>
                  </a:stretch>
                </pic:blipFill>
                <pic:spPr>
                  <a:xfrm>
                    <a:off x="0" y="0"/>
                    <a:ext cx="2034022" cy="1258961"/>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F6126C" w14:textId="77777777" w:rsidR="00715304" w:rsidRDefault="00715304" w:rsidP="00D86A4C">
    <w:pPr>
      <w:pStyle w:val="Kopfzeile"/>
      <w:jc w:val="right"/>
    </w:pPr>
    <w:r w:rsidRPr="007E320A">
      <w:rPr>
        <w:rFonts w:ascii="Cambria" w:eastAsia="MS Mincho" w:hAnsi="Cambria" w:cs="Times New Roman"/>
        <w:noProof/>
        <w:kern w:val="0"/>
        <w:lang w:val="de-DE" w:eastAsia="de-DE"/>
        <w14:ligatures w14:val="none"/>
      </w:rPr>
      <w:drawing>
        <wp:inline distT="0" distB="0" distL="0" distR="0" wp14:anchorId="404BDD2D" wp14:editId="3970D80C">
          <wp:extent cx="2034022" cy="1258962"/>
          <wp:effectExtent l="0" t="0" r="4445" b="0"/>
          <wp:docPr id="1453660088" name="Grafik 1453660088" descr="Ein Bild, das Text, Schrift, Grafiken, Logo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3285872" name="Grafik 1883285872" descr="Ein Bild, das Text, Schrift, Grafiken, Logo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2034022" cy="1258962"/>
                  </a:xfrm>
                  <a:prstGeom prst="rect">
                    <a:avLst/>
                  </a:prstGeom>
                </pic:spPr>
              </pic:pic>
            </a:graphicData>
          </a:graphic>
        </wp:inline>
      </w:drawing>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E4175"/>
    <w:multiLevelType w:val="hybridMultilevel"/>
    <w:tmpl w:val="8F4CC5F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0F3046D0"/>
    <w:multiLevelType w:val="hybridMultilevel"/>
    <w:tmpl w:val="0CA2E7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2C40F2E"/>
    <w:multiLevelType w:val="multilevel"/>
    <w:tmpl w:val="0E7E50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AB2661A"/>
    <w:multiLevelType w:val="hybridMultilevel"/>
    <w:tmpl w:val="623296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8EB6FEC"/>
    <w:multiLevelType w:val="hybridMultilevel"/>
    <w:tmpl w:val="ED6CD8B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3AA03F8A"/>
    <w:multiLevelType w:val="hybridMultilevel"/>
    <w:tmpl w:val="6736FF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B904319"/>
    <w:multiLevelType w:val="hybridMultilevel"/>
    <w:tmpl w:val="9DA2D43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3BAC07F8"/>
    <w:multiLevelType w:val="hybridMultilevel"/>
    <w:tmpl w:val="B616FC3E"/>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15:restartNumberingAfterBreak="0">
    <w:nsid w:val="4B2F1226"/>
    <w:multiLevelType w:val="hybridMultilevel"/>
    <w:tmpl w:val="830CDBE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947BC5"/>
    <w:multiLevelType w:val="hybridMultilevel"/>
    <w:tmpl w:val="6EBEE6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A2F1315"/>
    <w:multiLevelType w:val="hybridMultilevel"/>
    <w:tmpl w:val="A246FAD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1" w15:restartNumberingAfterBreak="0">
    <w:nsid w:val="61891B4D"/>
    <w:multiLevelType w:val="hybridMultilevel"/>
    <w:tmpl w:val="40E2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A587A4E"/>
    <w:multiLevelType w:val="hybridMultilevel"/>
    <w:tmpl w:val="CFE0543C"/>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A7020FD"/>
    <w:multiLevelType w:val="hybridMultilevel"/>
    <w:tmpl w:val="DF463AFA"/>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E8C363F"/>
    <w:multiLevelType w:val="hybridMultilevel"/>
    <w:tmpl w:val="5D282214"/>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5" w15:restartNumberingAfterBreak="0">
    <w:nsid w:val="724C0E95"/>
    <w:multiLevelType w:val="hybridMultilevel"/>
    <w:tmpl w:val="61CEBBB0"/>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428894321">
    <w:abstractNumId w:val="2"/>
  </w:num>
  <w:num w:numId="2" w16cid:durableId="1502744967">
    <w:abstractNumId w:val="3"/>
  </w:num>
  <w:num w:numId="3" w16cid:durableId="322200112">
    <w:abstractNumId w:val="4"/>
  </w:num>
  <w:num w:numId="4" w16cid:durableId="454910573">
    <w:abstractNumId w:val="9"/>
  </w:num>
  <w:num w:numId="5" w16cid:durableId="1869951378">
    <w:abstractNumId w:val="11"/>
  </w:num>
  <w:num w:numId="6" w16cid:durableId="214968056">
    <w:abstractNumId w:val="5"/>
  </w:num>
  <w:num w:numId="7" w16cid:durableId="844172678">
    <w:abstractNumId w:val="1"/>
  </w:num>
  <w:num w:numId="8" w16cid:durableId="2118403819">
    <w:abstractNumId w:val="12"/>
  </w:num>
  <w:num w:numId="9" w16cid:durableId="929197379">
    <w:abstractNumId w:val="14"/>
  </w:num>
  <w:num w:numId="10" w16cid:durableId="1411074915">
    <w:abstractNumId w:val="10"/>
  </w:num>
  <w:num w:numId="11" w16cid:durableId="2119986755">
    <w:abstractNumId w:val="7"/>
  </w:num>
  <w:num w:numId="12" w16cid:durableId="1218053648">
    <w:abstractNumId w:val="15"/>
  </w:num>
  <w:num w:numId="13" w16cid:durableId="1418095735">
    <w:abstractNumId w:val="13"/>
  </w:num>
  <w:num w:numId="14" w16cid:durableId="1172329488">
    <w:abstractNumId w:val="8"/>
  </w:num>
  <w:num w:numId="15" w16cid:durableId="1730572123">
    <w:abstractNumId w:val="6"/>
  </w:num>
  <w:num w:numId="16" w16cid:durableId="165635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70DE"/>
    <w:rsid w:val="00040269"/>
    <w:rsid w:val="00072336"/>
    <w:rsid w:val="000753D8"/>
    <w:rsid w:val="00090380"/>
    <w:rsid w:val="00094ED2"/>
    <w:rsid w:val="000B23B4"/>
    <w:rsid w:val="000B2DB0"/>
    <w:rsid w:val="000C2538"/>
    <w:rsid w:val="000E341B"/>
    <w:rsid w:val="000E5217"/>
    <w:rsid w:val="000E72AE"/>
    <w:rsid w:val="001104D1"/>
    <w:rsid w:val="0012415E"/>
    <w:rsid w:val="00133AFD"/>
    <w:rsid w:val="001509ED"/>
    <w:rsid w:val="00150D11"/>
    <w:rsid w:val="001560A0"/>
    <w:rsid w:val="00161AF7"/>
    <w:rsid w:val="00163842"/>
    <w:rsid w:val="00183A43"/>
    <w:rsid w:val="00184B49"/>
    <w:rsid w:val="00185B3E"/>
    <w:rsid w:val="00194860"/>
    <w:rsid w:val="001A7AA7"/>
    <w:rsid w:val="001D70DE"/>
    <w:rsid w:val="001D75D8"/>
    <w:rsid w:val="0020024C"/>
    <w:rsid w:val="00207E6C"/>
    <w:rsid w:val="0021438A"/>
    <w:rsid w:val="00245978"/>
    <w:rsid w:val="0028434B"/>
    <w:rsid w:val="002920B0"/>
    <w:rsid w:val="00297921"/>
    <w:rsid w:val="002A032D"/>
    <w:rsid w:val="002C31B3"/>
    <w:rsid w:val="002E449A"/>
    <w:rsid w:val="002F1C27"/>
    <w:rsid w:val="00312FFB"/>
    <w:rsid w:val="00324D93"/>
    <w:rsid w:val="00325C79"/>
    <w:rsid w:val="003324A8"/>
    <w:rsid w:val="00352E79"/>
    <w:rsid w:val="0037709B"/>
    <w:rsid w:val="00383E4A"/>
    <w:rsid w:val="00391C3F"/>
    <w:rsid w:val="003949D7"/>
    <w:rsid w:val="003B1C66"/>
    <w:rsid w:val="003C239D"/>
    <w:rsid w:val="003D3CBD"/>
    <w:rsid w:val="003E49AC"/>
    <w:rsid w:val="003E700C"/>
    <w:rsid w:val="003E72D9"/>
    <w:rsid w:val="0043005C"/>
    <w:rsid w:val="004375D4"/>
    <w:rsid w:val="0044052A"/>
    <w:rsid w:val="004479FA"/>
    <w:rsid w:val="004572D2"/>
    <w:rsid w:val="00473C9E"/>
    <w:rsid w:val="0047485D"/>
    <w:rsid w:val="00475032"/>
    <w:rsid w:val="004761F3"/>
    <w:rsid w:val="00492258"/>
    <w:rsid w:val="00493A5C"/>
    <w:rsid w:val="004A0852"/>
    <w:rsid w:val="004A2B5D"/>
    <w:rsid w:val="004B211B"/>
    <w:rsid w:val="004C74A9"/>
    <w:rsid w:val="004D2764"/>
    <w:rsid w:val="004D75C8"/>
    <w:rsid w:val="00520220"/>
    <w:rsid w:val="00521A92"/>
    <w:rsid w:val="005222E9"/>
    <w:rsid w:val="00526874"/>
    <w:rsid w:val="00532D34"/>
    <w:rsid w:val="00564220"/>
    <w:rsid w:val="0056575E"/>
    <w:rsid w:val="00576561"/>
    <w:rsid w:val="00576974"/>
    <w:rsid w:val="005B0AC6"/>
    <w:rsid w:val="005C712B"/>
    <w:rsid w:val="005F1EDC"/>
    <w:rsid w:val="0060316E"/>
    <w:rsid w:val="00620959"/>
    <w:rsid w:val="006237CB"/>
    <w:rsid w:val="00623966"/>
    <w:rsid w:val="0062506B"/>
    <w:rsid w:val="00626641"/>
    <w:rsid w:val="00627787"/>
    <w:rsid w:val="00642309"/>
    <w:rsid w:val="00655C8F"/>
    <w:rsid w:val="0066472A"/>
    <w:rsid w:val="00665D26"/>
    <w:rsid w:val="00682A01"/>
    <w:rsid w:val="00691323"/>
    <w:rsid w:val="006B2046"/>
    <w:rsid w:val="006B6E15"/>
    <w:rsid w:val="006D58CF"/>
    <w:rsid w:val="006F7207"/>
    <w:rsid w:val="007011A6"/>
    <w:rsid w:val="00703B7B"/>
    <w:rsid w:val="00706C20"/>
    <w:rsid w:val="00710E14"/>
    <w:rsid w:val="00715304"/>
    <w:rsid w:val="00741FE8"/>
    <w:rsid w:val="00745A5F"/>
    <w:rsid w:val="00774042"/>
    <w:rsid w:val="007741F9"/>
    <w:rsid w:val="00775C84"/>
    <w:rsid w:val="00790A5F"/>
    <w:rsid w:val="0079103A"/>
    <w:rsid w:val="007A54BB"/>
    <w:rsid w:val="007C1B23"/>
    <w:rsid w:val="007C35CA"/>
    <w:rsid w:val="007C4C66"/>
    <w:rsid w:val="007F474F"/>
    <w:rsid w:val="008211E7"/>
    <w:rsid w:val="008342D7"/>
    <w:rsid w:val="00862ECF"/>
    <w:rsid w:val="00876FD9"/>
    <w:rsid w:val="008807C9"/>
    <w:rsid w:val="008930EC"/>
    <w:rsid w:val="00895957"/>
    <w:rsid w:val="008A1C7F"/>
    <w:rsid w:val="008B453F"/>
    <w:rsid w:val="008B48A0"/>
    <w:rsid w:val="008C501F"/>
    <w:rsid w:val="008D2984"/>
    <w:rsid w:val="008D6689"/>
    <w:rsid w:val="008E31B6"/>
    <w:rsid w:val="008F59B1"/>
    <w:rsid w:val="0090098D"/>
    <w:rsid w:val="0090388B"/>
    <w:rsid w:val="00914968"/>
    <w:rsid w:val="009244F6"/>
    <w:rsid w:val="009257BE"/>
    <w:rsid w:val="00935FA0"/>
    <w:rsid w:val="00954F8A"/>
    <w:rsid w:val="00964B69"/>
    <w:rsid w:val="00991F57"/>
    <w:rsid w:val="009A4BBA"/>
    <w:rsid w:val="009C4F17"/>
    <w:rsid w:val="009E7338"/>
    <w:rsid w:val="00A10C21"/>
    <w:rsid w:val="00A10EE1"/>
    <w:rsid w:val="00A41542"/>
    <w:rsid w:val="00A47609"/>
    <w:rsid w:val="00A526F6"/>
    <w:rsid w:val="00A9618E"/>
    <w:rsid w:val="00AA7EB0"/>
    <w:rsid w:val="00AC3EAB"/>
    <w:rsid w:val="00AD1FDA"/>
    <w:rsid w:val="00AD47DB"/>
    <w:rsid w:val="00AE1D78"/>
    <w:rsid w:val="00AF2C6A"/>
    <w:rsid w:val="00B1665E"/>
    <w:rsid w:val="00B1681D"/>
    <w:rsid w:val="00B32C6A"/>
    <w:rsid w:val="00B36156"/>
    <w:rsid w:val="00B4002B"/>
    <w:rsid w:val="00B464AC"/>
    <w:rsid w:val="00B46C68"/>
    <w:rsid w:val="00B471DF"/>
    <w:rsid w:val="00B750AA"/>
    <w:rsid w:val="00B856F2"/>
    <w:rsid w:val="00B92F0B"/>
    <w:rsid w:val="00BB1DC8"/>
    <w:rsid w:val="00BB7DE9"/>
    <w:rsid w:val="00BC282E"/>
    <w:rsid w:val="00BF0295"/>
    <w:rsid w:val="00BF3B08"/>
    <w:rsid w:val="00BF795C"/>
    <w:rsid w:val="00C0060A"/>
    <w:rsid w:val="00C05A8E"/>
    <w:rsid w:val="00C2644D"/>
    <w:rsid w:val="00C460A2"/>
    <w:rsid w:val="00C53205"/>
    <w:rsid w:val="00C57074"/>
    <w:rsid w:val="00C61046"/>
    <w:rsid w:val="00C64371"/>
    <w:rsid w:val="00C7384D"/>
    <w:rsid w:val="00C77B75"/>
    <w:rsid w:val="00C9162A"/>
    <w:rsid w:val="00CA3F35"/>
    <w:rsid w:val="00CC1324"/>
    <w:rsid w:val="00CD29A0"/>
    <w:rsid w:val="00CD3D07"/>
    <w:rsid w:val="00D0506E"/>
    <w:rsid w:val="00D11AD2"/>
    <w:rsid w:val="00D14712"/>
    <w:rsid w:val="00D2289E"/>
    <w:rsid w:val="00D23A18"/>
    <w:rsid w:val="00D40802"/>
    <w:rsid w:val="00D43B3B"/>
    <w:rsid w:val="00D43B82"/>
    <w:rsid w:val="00D457E0"/>
    <w:rsid w:val="00D526B4"/>
    <w:rsid w:val="00D82A4F"/>
    <w:rsid w:val="00D86A4C"/>
    <w:rsid w:val="00D95083"/>
    <w:rsid w:val="00D95835"/>
    <w:rsid w:val="00DC5369"/>
    <w:rsid w:val="00DD2732"/>
    <w:rsid w:val="00DF7C44"/>
    <w:rsid w:val="00E4191D"/>
    <w:rsid w:val="00E56EE5"/>
    <w:rsid w:val="00E62EB3"/>
    <w:rsid w:val="00E63384"/>
    <w:rsid w:val="00E7303A"/>
    <w:rsid w:val="00E816B2"/>
    <w:rsid w:val="00EA1B25"/>
    <w:rsid w:val="00EA4D58"/>
    <w:rsid w:val="00EB285F"/>
    <w:rsid w:val="00EC553D"/>
    <w:rsid w:val="00EE6F70"/>
    <w:rsid w:val="00EE766A"/>
    <w:rsid w:val="00F00E93"/>
    <w:rsid w:val="00F1051E"/>
    <w:rsid w:val="00F313E7"/>
    <w:rsid w:val="00F46190"/>
    <w:rsid w:val="00F55770"/>
    <w:rsid w:val="00F637D8"/>
    <w:rsid w:val="00F77028"/>
    <w:rsid w:val="00F930E0"/>
    <w:rsid w:val="00F94C46"/>
    <w:rsid w:val="00FA5A01"/>
    <w:rsid w:val="00FA64FB"/>
    <w:rsid w:val="00FB00D4"/>
    <w:rsid w:val="00FD36AD"/>
    <w:rsid w:val="00FD609F"/>
    <w:rsid w:val="00FE3ABC"/>
    <w:rsid w:val="21D32B0B"/>
    <w:rsid w:val="280B5D09"/>
    <w:rsid w:val="2A3AB538"/>
    <w:rsid w:val="2D05936E"/>
    <w:rsid w:val="4325C826"/>
    <w:rsid w:val="4D19CF60"/>
    <w:rsid w:val="4D5545A9"/>
    <w:rsid w:val="545BB3F6"/>
    <w:rsid w:val="6D282456"/>
    <w:rsid w:val="6F8EFC0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CBFB07B"/>
  <w15:chartTrackingRefBased/>
  <w15:docId w15:val="{12D7A1C0-F90D-4006-94EA-A56770459E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4375D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375D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unhideWhenUsed/>
    <w:qFormat/>
    <w:rsid w:val="004375D4"/>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unhideWhenUsed/>
    <w:qFormat/>
    <w:rsid w:val="004375D4"/>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unhideWhenUsed/>
    <w:qFormat/>
    <w:rsid w:val="004375D4"/>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unhideWhenUsed/>
    <w:qFormat/>
    <w:rsid w:val="004375D4"/>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375D4"/>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375D4"/>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375D4"/>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375D4"/>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375D4"/>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rsid w:val="004375D4"/>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rsid w:val="004375D4"/>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rsid w:val="004375D4"/>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rsid w:val="004375D4"/>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375D4"/>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375D4"/>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375D4"/>
    <w:rPr>
      <w:rFonts w:eastAsiaTheme="majorEastAsia" w:cstheme="majorBidi"/>
      <w:color w:val="272727" w:themeColor="text1" w:themeTint="D8"/>
    </w:rPr>
  </w:style>
  <w:style w:type="paragraph" w:styleId="Titel">
    <w:name w:val="Title"/>
    <w:basedOn w:val="Standard"/>
    <w:next w:val="Standard"/>
    <w:link w:val="TitelZchn"/>
    <w:uiPriority w:val="10"/>
    <w:qFormat/>
    <w:rsid w:val="004375D4"/>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375D4"/>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375D4"/>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375D4"/>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375D4"/>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4375D4"/>
    <w:rPr>
      <w:i/>
      <w:iCs/>
      <w:color w:val="404040" w:themeColor="text1" w:themeTint="BF"/>
    </w:rPr>
  </w:style>
  <w:style w:type="paragraph" w:styleId="Listenabsatz">
    <w:name w:val="List Paragraph"/>
    <w:basedOn w:val="Standard"/>
    <w:uiPriority w:val="34"/>
    <w:qFormat/>
    <w:rsid w:val="004375D4"/>
    <w:pPr>
      <w:ind w:left="720"/>
      <w:contextualSpacing/>
    </w:pPr>
  </w:style>
  <w:style w:type="character" w:styleId="IntensiveHervorhebung">
    <w:name w:val="Intense Emphasis"/>
    <w:basedOn w:val="Absatz-Standardschriftart"/>
    <w:uiPriority w:val="21"/>
    <w:qFormat/>
    <w:rsid w:val="004375D4"/>
    <w:rPr>
      <w:i/>
      <w:iCs/>
      <w:color w:val="0F4761" w:themeColor="accent1" w:themeShade="BF"/>
    </w:rPr>
  </w:style>
  <w:style w:type="paragraph" w:styleId="IntensivesZitat">
    <w:name w:val="Intense Quote"/>
    <w:basedOn w:val="Standard"/>
    <w:next w:val="Standard"/>
    <w:link w:val="IntensivesZitatZchn"/>
    <w:uiPriority w:val="30"/>
    <w:qFormat/>
    <w:rsid w:val="004375D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375D4"/>
    <w:rPr>
      <w:i/>
      <w:iCs/>
      <w:color w:val="0F4761" w:themeColor="accent1" w:themeShade="BF"/>
    </w:rPr>
  </w:style>
  <w:style w:type="character" w:styleId="IntensiverVerweis">
    <w:name w:val="Intense Reference"/>
    <w:basedOn w:val="Absatz-Standardschriftart"/>
    <w:uiPriority w:val="32"/>
    <w:qFormat/>
    <w:rsid w:val="004375D4"/>
    <w:rPr>
      <w:b/>
      <w:bCs/>
      <w:smallCaps/>
      <w:color w:val="0F4761" w:themeColor="accent1" w:themeShade="BF"/>
      <w:spacing w:val="5"/>
    </w:rPr>
  </w:style>
  <w:style w:type="character" w:styleId="Fett">
    <w:name w:val="Strong"/>
    <w:basedOn w:val="Absatz-Standardschriftart"/>
    <w:uiPriority w:val="22"/>
    <w:qFormat/>
    <w:rsid w:val="004375D4"/>
    <w:rPr>
      <w:b/>
      <w:bCs/>
    </w:rPr>
  </w:style>
  <w:style w:type="character" w:customStyle="1" w:styleId="apple-converted-space">
    <w:name w:val="apple-converted-space"/>
    <w:basedOn w:val="Absatz-Standardschriftart"/>
    <w:rsid w:val="004375D4"/>
  </w:style>
  <w:style w:type="paragraph" w:styleId="StandardWeb">
    <w:name w:val="Normal (Web)"/>
    <w:basedOn w:val="Standard"/>
    <w:uiPriority w:val="99"/>
    <w:semiHidden/>
    <w:unhideWhenUsed/>
    <w:rsid w:val="004375D4"/>
    <w:pPr>
      <w:spacing w:before="100" w:beforeAutospacing="1" w:after="100" w:afterAutospacing="1"/>
    </w:pPr>
    <w:rPr>
      <w:rFonts w:ascii="Times New Roman" w:eastAsia="Times New Roman" w:hAnsi="Times New Roman" w:cs="Times New Roman"/>
      <w:kern w:val="0"/>
      <w:lang w:eastAsia="en-GB"/>
      <w14:ligatures w14:val="none"/>
    </w:rPr>
  </w:style>
  <w:style w:type="character" w:customStyle="1" w:styleId="overflow-hidden">
    <w:name w:val="overflow-hidden"/>
    <w:basedOn w:val="Absatz-Standardschriftart"/>
    <w:rsid w:val="004375D4"/>
  </w:style>
  <w:style w:type="paragraph" w:styleId="Kommentartext">
    <w:name w:val="annotation text"/>
    <w:basedOn w:val="Standard"/>
    <w:link w:val="KommentartextZchn"/>
    <w:uiPriority w:val="99"/>
    <w:semiHidden/>
    <w:unhideWhenUsed/>
    <w:rPr>
      <w:sz w:val="20"/>
      <w:szCs w:val="20"/>
    </w:rPr>
  </w:style>
  <w:style w:type="character" w:customStyle="1" w:styleId="KommentartextZchn">
    <w:name w:val="Kommentartext Zchn"/>
    <w:basedOn w:val="Absatz-Standardschriftart"/>
    <w:link w:val="Kommentartext"/>
    <w:uiPriority w:val="99"/>
    <w:semiHidden/>
    <w:rPr>
      <w:sz w:val="20"/>
      <w:szCs w:val="20"/>
    </w:rPr>
  </w:style>
  <w:style w:type="character" w:styleId="Kommentarzeichen">
    <w:name w:val="annotation reference"/>
    <w:basedOn w:val="Absatz-Standardschriftart"/>
    <w:uiPriority w:val="99"/>
    <w:semiHidden/>
    <w:unhideWhenUsed/>
    <w:rPr>
      <w:sz w:val="16"/>
      <w:szCs w:val="16"/>
    </w:rPr>
  </w:style>
  <w:style w:type="paragraph" w:styleId="berarbeitung">
    <w:name w:val="Revision"/>
    <w:hidden/>
    <w:uiPriority w:val="99"/>
    <w:semiHidden/>
    <w:rsid w:val="0056575E"/>
  </w:style>
  <w:style w:type="paragraph" w:styleId="KeinLeerraum">
    <w:name w:val="No Spacing"/>
    <w:uiPriority w:val="1"/>
    <w:qFormat/>
    <w:rsid w:val="2D05936E"/>
  </w:style>
  <w:style w:type="paragraph" w:styleId="Kommentarthema">
    <w:name w:val="annotation subject"/>
    <w:basedOn w:val="Kommentartext"/>
    <w:next w:val="Kommentartext"/>
    <w:link w:val="KommentarthemaZchn"/>
    <w:uiPriority w:val="99"/>
    <w:semiHidden/>
    <w:unhideWhenUsed/>
    <w:rsid w:val="005F1EDC"/>
    <w:rPr>
      <w:b/>
      <w:bCs/>
    </w:rPr>
  </w:style>
  <w:style w:type="character" w:customStyle="1" w:styleId="KommentarthemaZchn">
    <w:name w:val="Kommentarthema Zchn"/>
    <w:basedOn w:val="KommentartextZchn"/>
    <w:link w:val="Kommentarthema"/>
    <w:uiPriority w:val="99"/>
    <w:semiHidden/>
    <w:rsid w:val="005F1EDC"/>
    <w:rPr>
      <w:b/>
      <w:bCs/>
      <w:sz w:val="20"/>
      <w:szCs w:val="20"/>
    </w:rPr>
  </w:style>
  <w:style w:type="paragraph" w:styleId="Kopfzeile">
    <w:name w:val="header"/>
    <w:basedOn w:val="Standard"/>
    <w:link w:val="KopfzeileZchn"/>
    <w:uiPriority w:val="99"/>
    <w:unhideWhenUsed/>
    <w:rsid w:val="00715304"/>
    <w:pPr>
      <w:tabs>
        <w:tab w:val="center" w:pos="4536"/>
        <w:tab w:val="right" w:pos="9072"/>
      </w:tabs>
    </w:pPr>
  </w:style>
  <w:style w:type="character" w:customStyle="1" w:styleId="KopfzeileZchn">
    <w:name w:val="Kopfzeile Zchn"/>
    <w:basedOn w:val="Absatz-Standardschriftart"/>
    <w:link w:val="Kopfzeile"/>
    <w:uiPriority w:val="99"/>
    <w:rsid w:val="00715304"/>
  </w:style>
  <w:style w:type="paragraph" w:styleId="Fuzeile">
    <w:name w:val="footer"/>
    <w:basedOn w:val="Standard"/>
    <w:link w:val="FuzeileZchn"/>
    <w:uiPriority w:val="99"/>
    <w:unhideWhenUsed/>
    <w:qFormat/>
    <w:rsid w:val="00715304"/>
    <w:pPr>
      <w:tabs>
        <w:tab w:val="center" w:pos="4536"/>
        <w:tab w:val="right" w:pos="9072"/>
      </w:tabs>
    </w:pPr>
  </w:style>
  <w:style w:type="character" w:customStyle="1" w:styleId="FuzeileZchn">
    <w:name w:val="Fußzeile Zchn"/>
    <w:basedOn w:val="Absatz-Standardschriftart"/>
    <w:link w:val="Fuzeile"/>
    <w:uiPriority w:val="99"/>
    <w:rsid w:val="00715304"/>
  </w:style>
  <w:style w:type="paragraph" w:customStyle="1" w:styleId="01Haupttitel">
    <w:name w:val="01_Haupttitel"/>
    <w:basedOn w:val="Standard"/>
    <w:uiPriority w:val="99"/>
    <w:qFormat/>
    <w:rsid w:val="00715304"/>
    <w:pPr>
      <w:widowControl w:val="0"/>
      <w:tabs>
        <w:tab w:val="right" w:pos="208"/>
        <w:tab w:val="left" w:pos="384"/>
      </w:tabs>
      <w:autoSpaceDE w:val="0"/>
      <w:autoSpaceDN w:val="0"/>
      <w:adjustRightInd w:val="0"/>
      <w:jc w:val="both"/>
      <w:textAlignment w:val="center"/>
      <w:outlineLvl w:val="0"/>
    </w:pPr>
    <w:rPr>
      <w:rFonts w:ascii="FrutigerLTStd-BoldCn" w:eastAsiaTheme="minorEastAsia" w:hAnsi="FrutigerLTStd-BoldCn" w:cs="FrutigerLTStd-BoldCn"/>
      <w:b/>
      <w:bCs/>
      <w:caps/>
      <w:color w:val="006F79"/>
      <w:spacing w:val="4"/>
      <w:kern w:val="0"/>
      <w:sz w:val="33"/>
      <w:szCs w:val="33"/>
      <w:lang w:val="de-DE" w:eastAsia="de-DE"/>
      <w14:ligatures w14:val="none"/>
    </w:rPr>
  </w:style>
  <w:style w:type="paragraph" w:customStyle="1" w:styleId="Default">
    <w:name w:val="Default"/>
    <w:rsid w:val="001D70DE"/>
    <w:pPr>
      <w:autoSpaceDE w:val="0"/>
      <w:autoSpaceDN w:val="0"/>
      <w:adjustRightInd w:val="0"/>
    </w:pPr>
    <w:rPr>
      <w:rFonts w:ascii="Frutiger LT Std 45 Light" w:hAnsi="Frutiger LT Std 45 Light" w:cs="Frutiger LT Std 45 Light"/>
      <w:color w:val="000000"/>
      <w:kern w:val="0"/>
      <w:lang w:val="de-DE"/>
      <w14:ligatures w14:val="none"/>
    </w:rPr>
  </w:style>
  <w:style w:type="table" w:styleId="Tabellenraster">
    <w:name w:val="Table Grid"/>
    <w:basedOn w:val="NormaleTabelle"/>
    <w:uiPriority w:val="39"/>
    <w:rsid w:val="001D70DE"/>
    <w:rPr>
      <w:rFonts w:ascii="Arial" w:hAnsi="Arial" w:cs="Arial"/>
      <w:kern w:val="0"/>
      <w:sz w:val="20"/>
      <w:szCs w:val="20"/>
      <w:lang w:val="de-DE"/>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2815682">
      <w:bodyDiv w:val="1"/>
      <w:marLeft w:val="0"/>
      <w:marRight w:val="0"/>
      <w:marTop w:val="0"/>
      <w:marBottom w:val="0"/>
      <w:divBdr>
        <w:top w:val="none" w:sz="0" w:space="0" w:color="auto"/>
        <w:left w:val="none" w:sz="0" w:space="0" w:color="auto"/>
        <w:bottom w:val="none" w:sz="0" w:space="0" w:color="auto"/>
        <w:right w:val="none" w:sz="0" w:space="0" w:color="auto"/>
      </w:divBdr>
      <w:divsChild>
        <w:div w:id="155003561">
          <w:marLeft w:val="0"/>
          <w:marRight w:val="0"/>
          <w:marTop w:val="0"/>
          <w:marBottom w:val="0"/>
          <w:divBdr>
            <w:top w:val="none" w:sz="0" w:space="0" w:color="auto"/>
            <w:left w:val="none" w:sz="0" w:space="0" w:color="auto"/>
            <w:bottom w:val="none" w:sz="0" w:space="0" w:color="auto"/>
            <w:right w:val="none" w:sz="0" w:space="0" w:color="auto"/>
          </w:divBdr>
          <w:divsChild>
            <w:div w:id="1188366974">
              <w:marLeft w:val="0"/>
              <w:marRight w:val="0"/>
              <w:marTop w:val="0"/>
              <w:marBottom w:val="0"/>
              <w:divBdr>
                <w:top w:val="none" w:sz="0" w:space="0" w:color="auto"/>
                <w:left w:val="none" w:sz="0" w:space="0" w:color="auto"/>
                <w:bottom w:val="none" w:sz="0" w:space="0" w:color="auto"/>
                <w:right w:val="none" w:sz="0" w:space="0" w:color="auto"/>
              </w:divBdr>
              <w:divsChild>
                <w:div w:id="141624045">
                  <w:marLeft w:val="0"/>
                  <w:marRight w:val="0"/>
                  <w:marTop w:val="0"/>
                  <w:marBottom w:val="0"/>
                  <w:divBdr>
                    <w:top w:val="none" w:sz="0" w:space="0" w:color="auto"/>
                    <w:left w:val="none" w:sz="0" w:space="0" w:color="auto"/>
                    <w:bottom w:val="none" w:sz="0" w:space="0" w:color="auto"/>
                    <w:right w:val="none" w:sz="0" w:space="0" w:color="auto"/>
                  </w:divBdr>
                  <w:divsChild>
                    <w:div w:id="342972786">
                      <w:marLeft w:val="0"/>
                      <w:marRight w:val="0"/>
                      <w:marTop w:val="0"/>
                      <w:marBottom w:val="0"/>
                      <w:divBdr>
                        <w:top w:val="none" w:sz="0" w:space="0" w:color="auto"/>
                        <w:left w:val="none" w:sz="0" w:space="0" w:color="auto"/>
                        <w:bottom w:val="none" w:sz="0" w:space="0" w:color="auto"/>
                        <w:right w:val="none" w:sz="0" w:space="0" w:color="auto"/>
                      </w:divBdr>
                      <w:divsChild>
                        <w:div w:id="576592928">
                          <w:marLeft w:val="0"/>
                          <w:marRight w:val="0"/>
                          <w:marTop w:val="0"/>
                          <w:marBottom w:val="0"/>
                          <w:divBdr>
                            <w:top w:val="none" w:sz="0" w:space="0" w:color="auto"/>
                            <w:left w:val="none" w:sz="0" w:space="0" w:color="auto"/>
                            <w:bottom w:val="none" w:sz="0" w:space="0" w:color="auto"/>
                            <w:right w:val="none" w:sz="0" w:space="0" w:color="auto"/>
                          </w:divBdr>
                          <w:divsChild>
                            <w:div w:id="428160198">
                              <w:marLeft w:val="0"/>
                              <w:marRight w:val="0"/>
                              <w:marTop w:val="0"/>
                              <w:marBottom w:val="0"/>
                              <w:divBdr>
                                <w:top w:val="none" w:sz="0" w:space="0" w:color="auto"/>
                                <w:left w:val="none" w:sz="0" w:space="0" w:color="auto"/>
                                <w:bottom w:val="none" w:sz="0" w:space="0" w:color="auto"/>
                                <w:right w:val="none" w:sz="0" w:space="0" w:color="auto"/>
                              </w:divBdr>
                              <w:divsChild>
                                <w:div w:id="386147498">
                                  <w:marLeft w:val="0"/>
                                  <w:marRight w:val="0"/>
                                  <w:marTop w:val="0"/>
                                  <w:marBottom w:val="0"/>
                                  <w:divBdr>
                                    <w:top w:val="none" w:sz="0" w:space="0" w:color="auto"/>
                                    <w:left w:val="none" w:sz="0" w:space="0" w:color="auto"/>
                                    <w:bottom w:val="none" w:sz="0" w:space="0" w:color="auto"/>
                                    <w:right w:val="none" w:sz="0" w:space="0" w:color="auto"/>
                                  </w:divBdr>
                                  <w:divsChild>
                                    <w:div w:id="1893494585">
                                      <w:marLeft w:val="0"/>
                                      <w:marRight w:val="0"/>
                                      <w:marTop w:val="0"/>
                                      <w:marBottom w:val="0"/>
                                      <w:divBdr>
                                        <w:top w:val="none" w:sz="0" w:space="0" w:color="auto"/>
                                        <w:left w:val="none" w:sz="0" w:space="0" w:color="auto"/>
                                        <w:bottom w:val="none" w:sz="0" w:space="0" w:color="auto"/>
                                        <w:right w:val="none" w:sz="0" w:space="0" w:color="auto"/>
                                      </w:divBdr>
                                      <w:divsChild>
                                        <w:div w:id="244917006">
                                          <w:marLeft w:val="0"/>
                                          <w:marRight w:val="0"/>
                                          <w:marTop w:val="0"/>
                                          <w:marBottom w:val="0"/>
                                          <w:divBdr>
                                            <w:top w:val="none" w:sz="0" w:space="0" w:color="auto"/>
                                            <w:left w:val="none" w:sz="0" w:space="0" w:color="auto"/>
                                            <w:bottom w:val="none" w:sz="0" w:space="0" w:color="auto"/>
                                            <w:right w:val="none" w:sz="0" w:space="0" w:color="auto"/>
                                          </w:divBdr>
                                          <w:divsChild>
                                            <w:div w:id="729109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3257319">
          <w:marLeft w:val="0"/>
          <w:marRight w:val="0"/>
          <w:marTop w:val="0"/>
          <w:marBottom w:val="0"/>
          <w:divBdr>
            <w:top w:val="none" w:sz="0" w:space="0" w:color="auto"/>
            <w:left w:val="none" w:sz="0" w:space="0" w:color="auto"/>
            <w:bottom w:val="none" w:sz="0" w:space="0" w:color="auto"/>
            <w:right w:val="none" w:sz="0" w:space="0" w:color="auto"/>
          </w:divBdr>
          <w:divsChild>
            <w:div w:id="55129153">
              <w:marLeft w:val="0"/>
              <w:marRight w:val="0"/>
              <w:marTop w:val="0"/>
              <w:marBottom w:val="0"/>
              <w:divBdr>
                <w:top w:val="none" w:sz="0" w:space="0" w:color="auto"/>
                <w:left w:val="none" w:sz="0" w:space="0" w:color="auto"/>
                <w:bottom w:val="none" w:sz="0" w:space="0" w:color="auto"/>
                <w:right w:val="none" w:sz="0" w:space="0" w:color="auto"/>
              </w:divBdr>
              <w:divsChild>
                <w:div w:id="77020615">
                  <w:marLeft w:val="0"/>
                  <w:marRight w:val="0"/>
                  <w:marTop w:val="0"/>
                  <w:marBottom w:val="0"/>
                  <w:divBdr>
                    <w:top w:val="none" w:sz="0" w:space="0" w:color="auto"/>
                    <w:left w:val="none" w:sz="0" w:space="0" w:color="auto"/>
                    <w:bottom w:val="none" w:sz="0" w:space="0" w:color="auto"/>
                    <w:right w:val="none" w:sz="0" w:space="0" w:color="auto"/>
                  </w:divBdr>
                  <w:divsChild>
                    <w:div w:id="1311060372">
                      <w:marLeft w:val="0"/>
                      <w:marRight w:val="0"/>
                      <w:marTop w:val="0"/>
                      <w:marBottom w:val="0"/>
                      <w:divBdr>
                        <w:top w:val="none" w:sz="0" w:space="0" w:color="auto"/>
                        <w:left w:val="none" w:sz="0" w:space="0" w:color="auto"/>
                        <w:bottom w:val="none" w:sz="0" w:space="0" w:color="auto"/>
                        <w:right w:val="none" w:sz="0" w:space="0" w:color="auto"/>
                      </w:divBdr>
                      <w:divsChild>
                        <w:div w:id="558977222">
                          <w:marLeft w:val="0"/>
                          <w:marRight w:val="0"/>
                          <w:marTop w:val="0"/>
                          <w:marBottom w:val="0"/>
                          <w:divBdr>
                            <w:top w:val="none" w:sz="0" w:space="0" w:color="auto"/>
                            <w:left w:val="none" w:sz="0" w:space="0" w:color="auto"/>
                            <w:bottom w:val="none" w:sz="0" w:space="0" w:color="auto"/>
                            <w:right w:val="none" w:sz="0" w:space="0" w:color="auto"/>
                          </w:divBdr>
                          <w:divsChild>
                            <w:div w:id="160850061">
                              <w:marLeft w:val="0"/>
                              <w:marRight w:val="0"/>
                              <w:marTop w:val="0"/>
                              <w:marBottom w:val="0"/>
                              <w:divBdr>
                                <w:top w:val="none" w:sz="0" w:space="0" w:color="auto"/>
                                <w:left w:val="none" w:sz="0" w:space="0" w:color="auto"/>
                                <w:bottom w:val="none" w:sz="0" w:space="0" w:color="auto"/>
                                <w:right w:val="none" w:sz="0" w:space="0" w:color="auto"/>
                              </w:divBdr>
                              <w:divsChild>
                                <w:div w:id="1015961720">
                                  <w:marLeft w:val="0"/>
                                  <w:marRight w:val="0"/>
                                  <w:marTop w:val="0"/>
                                  <w:marBottom w:val="0"/>
                                  <w:divBdr>
                                    <w:top w:val="none" w:sz="0" w:space="0" w:color="auto"/>
                                    <w:left w:val="none" w:sz="0" w:space="0" w:color="auto"/>
                                    <w:bottom w:val="none" w:sz="0" w:space="0" w:color="auto"/>
                                    <w:right w:val="none" w:sz="0" w:space="0" w:color="auto"/>
                                  </w:divBdr>
                                  <w:divsChild>
                                    <w:div w:id="123625293">
                                      <w:marLeft w:val="0"/>
                                      <w:marRight w:val="0"/>
                                      <w:marTop w:val="0"/>
                                      <w:marBottom w:val="0"/>
                                      <w:divBdr>
                                        <w:top w:val="none" w:sz="0" w:space="0" w:color="auto"/>
                                        <w:left w:val="none" w:sz="0" w:space="0" w:color="auto"/>
                                        <w:bottom w:val="none" w:sz="0" w:space="0" w:color="auto"/>
                                        <w:right w:val="none" w:sz="0" w:space="0" w:color="auto"/>
                                      </w:divBdr>
                                      <w:divsChild>
                                        <w:div w:id="51316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2816001">
                          <w:marLeft w:val="0"/>
                          <w:marRight w:val="0"/>
                          <w:marTop w:val="0"/>
                          <w:marBottom w:val="0"/>
                          <w:divBdr>
                            <w:top w:val="none" w:sz="0" w:space="0" w:color="auto"/>
                            <w:left w:val="none" w:sz="0" w:space="0" w:color="auto"/>
                            <w:bottom w:val="none" w:sz="0" w:space="0" w:color="auto"/>
                            <w:right w:val="none" w:sz="0" w:space="0" w:color="auto"/>
                          </w:divBdr>
                          <w:divsChild>
                            <w:div w:id="191889607">
                              <w:marLeft w:val="0"/>
                              <w:marRight w:val="0"/>
                              <w:marTop w:val="0"/>
                              <w:marBottom w:val="0"/>
                              <w:divBdr>
                                <w:top w:val="none" w:sz="0" w:space="0" w:color="auto"/>
                                <w:left w:val="none" w:sz="0" w:space="0" w:color="auto"/>
                                <w:bottom w:val="none" w:sz="0" w:space="0" w:color="auto"/>
                                <w:right w:val="none" w:sz="0" w:space="0" w:color="auto"/>
                              </w:divBdr>
                              <w:divsChild>
                                <w:div w:id="895050028">
                                  <w:marLeft w:val="0"/>
                                  <w:marRight w:val="0"/>
                                  <w:marTop w:val="0"/>
                                  <w:marBottom w:val="0"/>
                                  <w:divBdr>
                                    <w:top w:val="none" w:sz="0" w:space="0" w:color="auto"/>
                                    <w:left w:val="none" w:sz="0" w:space="0" w:color="auto"/>
                                    <w:bottom w:val="none" w:sz="0" w:space="0" w:color="auto"/>
                                    <w:right w:val="none" w:sz="0" w:space="0" w:color="auto"/>
                                  </w:divBdr>
                                  <w:divsChild>
                                    <w:div w:id="95491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26923145">
          <w:marLeft w:val="0"/>
          <w:marRight w:val="0"/>
          <w:marTop w:val="0"/>
          <w:marBottom w:val="0"/>
          <w:divBdr>
            <w:top w:val="none" w:sz="0" w:space="0" w:color="auto"/>
            <w:left w:val="none" w:sz="0" w:space="0" w:color="auto"/>
            <w:bottom w:val="none" w:sz="0" w:space="0" w:color="auto"/>
            <w:right w:val="none" w:sz="0" w:space="0" w:color="auto"/>
          </w:divBdr>
          <w:divsChild>
            <w:div w:id="1251037153">
              <w:marLeft w:val="0"/>
              <w:marRight w:val="0"/>
              <w:marTop w:val="0"/>
              <w:marBottom w:val="0"/>
              <w:divBdr>
                <w:top w:val="none" w:sz="0" w:space="0" w:color="auto"/>
                <w:left w:val="none" w:sz="0" w:space="0" w:color="auto"/>
                <w:bottom w:val="none" w:sz="0" w:space="0" w:color="auto"/>
                <w:right w:val="none" w:sz="0" w:space="0" w:color="auto"/>
              </w:divBdr>
              <w:divsChild>
                <w:div w:id="51734197">
                  <w:marLeft w:val="0"/>
                  <w:marRight w:val="0"/>
                  <w:marTop w:val="0"/>
                  <w:marBottom w:val="0"/>
                  <w:divBdr>
                    <w:top w:val="none" w:sz="0" w:space="0" w:color="auto"/>
                    <w:left w:val="none" w:sz="0" w:space="0" w:color="auto"/>
                    <w:bottom w:val="none" w:sz="0" w:space="0" w:color="auto"/>
                    <w:right w:val="none" w:sz="0" w:space="0" w:color="auto"/>
                  </w:divBdr>
                  <w:divsChild>
                    <w:div w:id="1304001565">
                      <w:marLeft w:val="0"/>
                      <w:marRight w:val="0"/>
                      <w:marTop w:val="0"/>
                      <w:marBottom w:val="0"/>
                      <w:divBdr>
                        <w:top w:val="none" w:sz="0" w:space="0" w:color="auto"/>
                        <w:left w:val="none" w:sz="0" w:space="0" w:color="auto"/>
                        <w:bottom w:val="none" w:sz="0" w:space="0" w:color="auto"/>
                        <w:right w:val="none" w:sz="0" w:space="0" w:color="auto"/>
                      </w:divBdr>
                      <w:divsChild>
                        <w:div w:id="569076142">
                          <w:marLeft w:val="0"/>
                          <w:marRight w:val="0"/>
                          <w:marTop w:val="0"/>
                          <w:marBottom w:val="0"/>
                          <w:divBdr>
                            <w:top w:val="none" w:sz="0" w:space="0" w:color="auto"/>
                            <w:left w:val="none" w:sz="0" w:space="0" w:color="auto"/>
                            <w:bottom w:val="none" w:sz="0" w:space="0" w:color="auto"/>
                            <w:right w:val="none" w:sz="0" w:space="0" w:color="auto"/>
                          </w:divBdr>
                          <w:divsChild>
                            <w:div w:id="119736628">
                              <w:marLeft w:val="0"/>
                              <w:marRight w:val="0"/>
                              <w:marTop w:val="0"/>
                              <w:marBottom w:val="0"/>
                              <w:divBdr>
                                <w:top w:val="none" w:sz="0" w:space="0" w:color="auto"/>
                                <w:left w:val="none" w:sz="0" w:space="0" w:color="auto"/>
                                <w:bottom w:val="none" w:sz="0" w:space="0" w:color="auto"/>
                                <w:right w:val="none" w:sz="0" w:space="0" w:color="auto"/>
                              </w:divBdr>
                              <w:divsChild>
                                <w:div w:id="892470479">
                                  <w:marLeft w:val="0"/>
                                  <w:marRight w:val="0"/>
                                  <w:marTop w:val="0"/>
                                  <w:marBottom w:val="0"/>
                                  <w:divBdr>
                                    <w:top w:val="none" w:sz="0" w:space="0" w:color="auto"/>
                                    <w:left w:val="none" w:sz="0" w:space="0" w:color="auto"/>
                                    <w:bottom w:val="none" w:sz="0" w:space="0" w:color="auto"/>
                                    <w:right w:val="none" w:sz="0" w:space="0" w:color="auto"/>
                                  </w:divBdr>
                                  <w:divsChild>
                                    <w:div w:id="641037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yssenH\OneDrive%20-%20Schulverlag%20plus%20AG\Dossier%20MATHWELT\25-01%20SCH&#214;NE%20MUSTER\25-02%20Dossier%20Mathwelt%20Verlag\50_Inhalte\Downloads\Vorlage_A4-hoch.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70ac341-2a54-47ce-95e8-eb0711e286dc">
      <Terms xmlns="http://schemas.microsoft.com/office/infopath/2007/PartnerControls"/>
    </lcf76f155ced4ddcb4097134ff3c332f>
    <TaxCatchAll xmlns="4baad9c8-f213-4a05-b37e-b7c486ead447" xsi:nil="true"/>
    <SharedWithUsers xmlns="4baad9c8-f213-4a05-b37e-b7c486ead447">
      <UserInfo>
        <DisplayName/>
        <AccountId xsi:nil="true"/>
        <AccountType/>
      </UserInfo>
    </SharedWithUser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67FC86782A6A324EB27E1E5F3A589593" ma:contentTypeVersion="16" ma:contentTypeDescription="Ein neues Dokument erstellen." ma:contentTypeScope="" ma:versionID="0cf86ebed84ec6370a3034c4276a7012">
  <xsd:schema xmlns:xsd="http://www.w3.org/2001/XMLSchema" xmlns:xs="http://www.w3.org/2001/XMLSchema" xmlns:p="http://schemas.microsoft.com/office/2006/metadata/properties" xmlns:ns2="670ac341-2a54-47ce-95e8-eb0711e286dc" xmlns:ns3="4baad9c8-f213-4a05-b37e-b7c486ead447" targetNamespace="http://schemas.microsoft.com/office/2006/metadata/properties" ma:root="true" ma:fieldsID="cb3c5effcd3b52103fedb6e023ce10da" ns2:_="" ns3:_="">
    <xsd:import namespace="670ac341-2a54-47ce-95e8-eb0711e286dc"/>
    <xsd:import namespace="4baad9c8-f213-4a05-b37e-b7c486ead4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0ac341-2a54-47ce-95e8-eb0711e286d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Bildmarkierungen" ma:readOnly="false" ma:fieldId="{5cf76f15-5ced-4ddc-b409-7134ff3c332f}" ma:taxonomyMulti="true" ma:sspId="bbd0b662-4f41-41cd-922b-c5cf9e3250e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baad9c8-f213-4a05-b37e-b7c486ead447"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element name="TaxCatchAll" ma:index="16" nillable="true" ma:displayName="Taxonomy Catch All Column" ma:hidden="true" ma:list="{eee92d04-2dbf-4454-b882-82a6f7dfe828}" ma:internalName="TaxCatchAll" ma:showField="CatchAllData" ma:web="4baad9c8-f213-4a05-b37e-b7c486ead4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616976D-C395-425B-8676-DB52896A7084}">
  <ds:schemaRefs>
    <ds:schemaRef ds:uri="http://schemas.microsoft.com/office/2006/metadata/properties"/>
    <ds:schemaRef ds:uri="http://schemas.microsoft.com/office/infopath/2007/PartnerControls"/>
    <ds:schemaRef ds:uri="670ac341-2a54-47ce-95e8-eb0711e286dc"/>
    <ds:schemaRef ds:uri="4baad9c8-f213-4a05-b37e-b7c486ead447"/>
  </ds:schemaRefs>
</ds:datastoreItem>
</file>

<file path=customXml/itemProps2.xml><?xml version="1.0" encoding="utf-8"?>
<ds:datastoreItem xmlns:ds="http://schemas.openxmlformats.org/officeDocument/2006/customXml" ds:itemID="{C4F5F84E-B105-47DE-BFC9-4015F32868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0ac341-2a54-47ce-95e8-eb0711e286dc"/>
    <ds:schemaRef ds:uri="4baad9c8-f213-4a05-b37e-b7c486ead4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CB07204-B563-4ABF-9D08-3908D32E15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Vorlage_A4-hoch.dotx</Template>
  <TotalTime>0</TotalTime>
  <Pages>2</Pages>
  <Words>799</Words>
  <Characters>5191</Characters>
  <Application>Microsoft Office Word</Application>
  <DocSecurity>0</DocSecurity>
  <Lines>43</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Wyssen Hanspeter</dc:creator>
  <cp:keywords/>
  <dc:description/>
  <cp:lastModifiedBy>Rähm-Gerber Jacqueline</cp:lastModifiedBy>
  <cp:revision>10</cp:revision>
  <dcterms:created xsi:type="dcterms:W3CDTF">2025-09-01T09:02:00Z</dcterms:created>
  <dcterms:modified xsi:type="dcterms:W3CDTF">2025-09-04T09:11:00Z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0x01010067FC86782A6A324EB27E1E5F3A589593</vt:lpwstr>
  </property>
  <property fmtid="{D5CDD505-2E9C-101B-9397-08002B2CF9AE}" pid="3" name="Order">
    <vt:r8>57900</vt:r8>
  </property>
  <property fmtid="{D5CDD505-2E9C-101B-9397-08002B2CF9AE}" pid="4" name="xd_ProgID">
    <vt:lpwstr/>
  </property>
  <property fmtid="{D5CDD505-2E9C-101B-9397-08002B2CF9AE}" pid="5" name="MediaServiceImageTags">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