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D82" w14:textId="06BB2038" w:rsidR="001D70DE" w:rsidRPr="001D70DE" w:rsidRDefault="001D70DE" w:rsidP="001D70DE">
      <w:pPr>
        <w:pStyle w:val="01Haupttitel"/>
        <w:tabs>
          <w:tab w:val="clear" w:pos="208"/>
          <w:tab w:val="clear" w:pos="384"/>
        </w:tabs>
        <w:jc w:val="left"/>
        <w:rPr>
          <w:color w:val="44B1FF"/>
        </w:rPr>
      </w:pPr>
      <w:r w:rsidRPr="001D70DE">
        <w:rPr>
          <w:color w:val="44B1FF"/>
        </w:rPr>
        <w:t xml:space="preserve">Baustein </w:t>
      </w:r>
      <w:r w:rsidR="00AD53B2">
        <w:rPr>
          <w:color w:val="44B1FF"/>
        </w:rPr>
        <w:t>4</w:t>
      </w:r>
      <w:r w:rsidRPr="001D70DE">
        <w:rPr>
          <w:color w:val="44B1FF"/>
        </w:rPr>
        <w:t xml:space="preserve">: Sprachplanung für Baustein </w:t>
      </w:r>
      <w:r w:rsidR="00AD53B2">
        <w:rPr>
          <w:color w:val="44B1FF"/>
        </w:rPr>
        <w:t>4</w:t>
      </w:r>
    </w:p>
    <w:p w14:paraId="19B6C558" w14:textId="77777777" w:rsidR="001D70DE" w:rsidRPr="0089267E" w:rsidRDefault="001D70DE" w:rsidP="001D70DE">
      <w:pPr>
        <w:pStyle w:val="01Haupttitel"/>
        <w:jc w:val="left"/>
        <w:rPr>
          <w:rFonts w:ascii="Arial" w:hAnsi="Arial" w:cs="Arial"/>
          <w:b w:val="0"/>
          <w:bCs w:val="0"/>
          <w:caps w:val="0"/>
          <w:color w:val="000000" w:themeColor="text1"/>
          <w:sz w:val="18"/>
          <w:szCs w:val="18"/>
        </w:rPr>
      </w:pPr>
    </w:p>
    <w:p w14:paraId="4FAD9BCA" w14:textId="77777777" w:rsidR="00230BF2" w:rsidRPr="00CE5C27" w:rsidRDefault="00230BF2" w:rsidP="00230BF2">
      <w:pPr>
        <w:pStyle w:val="01Haupttitel"/>
        <w:jc w:val="left"/>
        <w:rPr>
          <w:rFonts w:ascii="Arial" w:hAnsi="Arial" w:cs="Arial"/>
          <w:b w:val="0"/>
          <w:bCs w:val="0"/>
          <w:caps w:val="0"/>
          <w:color w:val="000000" w:themeColor="text1"/>
          <w:sz w:val="20"/>
          <w:szCs w:val="20"/>
        </w:rPr>
      </w:pPr>
      <w:r w:rsidRPr="00CE5C27">
        <w:rPr>
          <w:rFonts w:ascii="Arial" w:hAnsi="Arial" w:cs="Arial"/>
          <w:caps w:val="0"/>
          <w:color w:val="000000" w:themeColor="text1"/>
          <w:sz w:val="20"/>
          <w:szCs w:val="20"/>
        </w:rPr>
        <w:t>Vorbemerkung:</w:t>
      </w:r>
      <w:r w:rsidRPr="00CE5C27">
        <w:rPr>
          <w:rFonts w:ascii="Arial" w:hAnsi="Arial" w:cs="Arial"/>
          <w:b w:val="0"/>
          <w:bCs w:val="0"/>
          <w:caps w:val="0"/>
          <w:color w:val="000000" w:themeColor="text1"/>
          <w:sz w:val="20"/>
          <w:szCs w:val="20"/>
        </w:rPr>
        <w:t xml:space="preserve"> Die vorliegende Planung versteht sich als eine exemplarische Form der sprachlichen Planung. 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sidRPr="00CE5C27">
        <w:rPr>
          <w:rFonts w:ascii="Arial" w:hAnsi="Arial" w:cs="Arial"/>
          <w:b w:val="0"/>
          <w:bCs w:val="0"/>
          <w:caps w:val="0"/>
          <w:color w:val="000000" w:themeColor="text1"/>
          <w:sz w:val="20"/>
          <w:szCs w:val="20"/>
        </w:rPr>
        <w:br/>
        <w:t>Wichtig ist der Grad der Konkretisierung: Wörter und Wendungen, aber auch der Erwartungshorizont sollen konkret und authentisch ausformuliert sein.</w:t>
      </w:r>
    </w:p>
    <w:p w14:paraId="523E6681" w14:textId="77777777" w:rsidR="00230BF2" w:rsidRPr="004118DD" w:rsidRDefault="00230BF2" w:rsidP="00230BF2">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230BF2" w:rsidRPr="00CE5C27" w14:paraId="68C8A5D4" w14:textId="77777777" w:rsidTr="007F60E3">
        <w:tc>
          <w:tcPr>
            <w:tcW w:w="4957" w:type="dxa"/>
            <w:tcBorders>
              <w:top w:val="single" w:sz="4" w:space="0" w:color="auto"/>
              <w:left w:val="single" w:sz="4" w:space="0" w:color="auto"/>
              <w:bottom w:val="nil"/>
              <w:right w:val="single" w:sz="4" w:space="0" w:color="auto"/>
            </w:tcBorders>
            <w:hideMark/>
          </w:tcPr>
          <w:p w14:paraId="3EEF3FB3" w14:textId="77777777" w:rsidR="00230BF2" w:rsidRPr="00ED5F69" w:rsidRDefault="00230BF2" w:rsidP="007F60E3">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7B6B91E3" w14:textId="77777777" w:rsidR="00230BF2" w:rsidRPr="00ED5F69" w:rsidRDefault="00230BF2" w:rsidP="007F60E3">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230BF2" w:rsidRPr="00CE5C27" w14:paraId="6A908C34" w14:textId="77777777" w:rsidTr="007F60E3">
        <w:trPr>
          <w:trHeight w:val="851"/>
        </w:trPr>
        <w:tc>
          <w:tcPr>
            <w:tcW w:w="4957" w:type="dxa"/>
            <w:tcBorders>
              <w:top w:val="nil"/>
              <w:left w:val="single" w:sz="4" w:space="0" w:color="auto"/>
              <w:bottom w:val="nil"/>
              <w:right w:val="single" w:sz="4" w:space="0" w:color="auto"/>
            </w:tcBorders>
          </w:tcPr>
          <w:p w14:paraId="748E934C" w14:textId="77777777" w:rsidR="00230BF2" w:rsidRPr="00ED5F69" w:rsidRDefault="00230BF2" w:rsidP="007F60E3">
            <w:pPr>
              <w:rPr>
                <w:sz w:val="18"/>
                <w:szCs w:val="18"/>
                <w:lang w:val="de-CH"/>
              </w:rPr>
            </w:pPr>
          </w:p>
        </w:tc>
        <w:tc>
          <w:tcPr>
            <w:tcW w:w="4949" w:type="dxa"/>
            <w:tcBorders>
              <w:top w:val="nil"/>
              <w:left w:val="single" w:sz="4" w:space="0" w:color="auto"/>
              <w:bottom w:val="nil"/>
              <w:right w:val="single" w:sz="4" w:space="0" w:color="auto"/>
            </w:tcBorders>
          </w:tcPr>
          <w:p w14:paraId="1CB5D049" w14:textId="77777777" w:rsidR="00230BF2" w:rsidRPr="00ED5F69" w:rsidRDefault="00230BF2" w:rsidP="00230BF2">
            <w:pPr>
              <w:pStyle w:val="Default"/>
              <w:numPr>
                <w:ilvl w:val="0"/>
                <w:numId w:val="11"/>
              </w:numPr>
              <w:ind w:left="316" w:hanging="284"/>
              <w:rPr>
                <w:rFonts w:ascii="Arial" w:hAnsi="Arial" w:cs="Arial"/>
                <w:color w:val="000000" w:themeColor="text1"/>
                <w:sz w:val="18"/>
                <w:szCs w:val="18"/>
                <w:lang w:val="de-CH"/>
              </w:rPr>
            </w:pPr>
            <w:r w:rsidRPr="00DC0976">
              <w:rPr>
                <w:rFonts w:ascii="Arial" w:hAnsi="Arial" w:cs="Arial"/>
                <w:b/>
                <w:bCs/>
                <w:color w:val="000000" w:themeColor="text1"/>
                <w:sz w:val="18"/>
                <w:szCs w:val="18"/>
                <w:lang w:val="de-CH"/>
              </w:rPr>
              <w:t>Verliebte Zahlen (in 10er-Parkplätzen mit Autos / mit zweifarbigen Karten)</w:t>
            </w:r>
            <w:r w:rsidRPr="00ED5F69">
              <w:rPr>
                <w:rFonts w:ascii="Arial" w:hAnsi="Arial" w:cs="Arial"/>
                <w:color w:val="000000" w:themeColor="text1"/>
                <w:sz w:val="18"/>
                <w:szCs w:val="18"/>
                <w:lang w:val="de-CH"/>
              </w:rPr>
              <w:br/>
            </w:r>
            <w:r>
              <w:rPr>
                <w:rFonts w:ascii="Arial" w:hAnsi="Arial" w:cs="Arial"/>
                <w:color w:val="000000" w:themeColor="text1"/>
                <w:sz w:val="18"/>
                <w:szCs w:val="18"/>
                <w:lang w:val="de-CH"/>
              </w:rPr>
              <w:t>Mit zwei Aufgabenstellungen üben die Kinder, eine Anzahl von 10 mit zwei unterschiedlich farbigen Autos, resp. Karten darzustellen. Als Kontrolle und zur Darstellung der Zusammengehörigkeit dienen auseinandergeschnittene Herzen mit den entsprechenden verliebten Zahlen.</w:t>
            </w:r>
          </w:p>
          <w:p w14:paraId="060435CC" w14:textId="1628DB51" w:rsidR="00230BF2" w:rsidRPr="00224691" w:rsidRDefault="00230BF2" w:rsidP="00230BF2">
            <w:pPr>
              <w:pStyle w:val="Default"/>
              <w:numPr>
                <w:ilvl w:val="0"/>
                <w:numId w:val="11"/>
              </w:numPr>
              <w:ind w:left="316" w:hanging="284"/>
              <w:rPr>
                <w:rFonts w:ascii="Arial" w:hAnsi="Arial" w:cs="Arial"/>
                <w:b/>
                <w:bCs/>
                <w:color w:val="000000" w:themeColor="text1"/>
                <w:sz w:val="18"/>
                <w:szCs w:val="18"/>
                <w:lang w:val="de-CH"/>
              </w:rPr>
            </w:pPr>
            <w:r w:rsidRPr="00224691">
              <w:rPr>
                <w:rFonts w:ascii="Arial" w:hAnsi="Arial" w:cs="Arial"/>
                <w:b/>
                <w:bCs/>
                <w:color w:val="000000" w:themeColor="text1"/>
                <w:sz w:val="18"/>
                <w:szCs w:val="18"/>
                <w:lang w:val="de-CH"/>
              </w:rPr>
              <w:t>Verdoppeln mit Hüpfspielen / Verdoppeln und Halbieren mit Eierkartons</w:t>
            </w:r>
            <w:r w:rsidRPr="00224691">
              <w:rPr>
                <w:rFonts w:ascii="Arial" w:hAnsi="Arial" w:cs="Arial"/>
                <w:b/>
                <w:bCs/>
                <w:color w:val="000000" w:themeColor="text1"/>
                <w:sz w:val="18"/>
                <w:szCs w:val="18"/>
                <w:lang w:val="de-CH"/>
              </w:rPr>
              <w:br/>
            </w:r>
            <w:r w:rsidRPr="00224691">
              <w:rPr>
                <w:rFonts w:ascii="Arial" w:hAnsi="Arial" w:cs="Arial"/>
                <w:color w:val="000000" w:themeColor="text1"/>
                <w:sz w:val="18"/>
                <w:szCs w:val="18"/>
                <w:lang w:val="de-CH"/>
              </w:rPr>
              <w:t>Die Kinder</w:t>
            </w:r>
            <w:r>
              <w:rPr>
                <w:rFonts w:ascii="Arial" w:hAnsi="Arial" w:cs="Arial"/>
                <w:color w:val="000000" w:themeColor="text1"/>
                <w:sz w:val="18"/>
                <w:szCs w:val="18"/>
                <w:lang w:val="de-CH"/>
              </w:rPr>
              <w:t xml:space="preserve"> erfahren am eigenen Körper das Verdoppeln, indem sie mit einem Fuss oder mit beiden Füssen hüpfen und entsprechende Hüpfmuster darstellen (mit Gegenständen oder zeichnerisch). Mit den Eierkartons können sie auf eine lustvolle Art und Weise eine Anzahl zwischen 1 und 5 verdoppeln, indem sie noch einmal </w:t>
            </w:r>
            <w:r w:rsidR="006047A3">
              <w:rPr>
                <w:rFonts w:ascii="Arial" w:hAnsi="Arial" w:cs="Arial"/>
                <w:color w:val="000000" w:themeColor="text1"/>
                <w:sz w:val="18"/>
                <w:szCs w:val="18"/>
                <w:lang w:val="de-CH"/>
              </w:rPr>
              <w:t xml:space="preserve">die vorgegebene Menge </w:t>
            </w:r>
            <w:r>
              <w:rPr>
                <w:rFonts w:ascii="Arial" w:hAnsi="Arial" w:cs="Arial"/>
                <w:color w:val="000000" w:themeColor="text1"/>
                <w:sz w:val="18"/>
                <w:szCs w:val="18"/>
                <w:lang w:val="de-CH"/>
              </w:rPr>
              <w:t>dazulegen.</w:t>
            </w:r>
          </w:p>
        </w:tc>
      </w:tr>
      <w:tr w:rsidR="00230BF2" w:rsidRPr="00ED5F69" w14:paraId="5B35FC72"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465F9077" w14:textId="77777777" w:rsidR="00230BF2" w:rsidRPr="00ED5F69" w:rsidRDefault="00230BF2" w:rsidP="007F60E3">
            <w:pPr>
              <w:jc w:val="center"/>
              <w:rPr>
                <w:b/>
                <w:bCs/>
                <w:lang w:val="de-CH"/>
              </w:rPr>
            </w:pPr>
            <w:r w:rsidRPr="00ED5F69">
              <w:rPr>
                <w:b/>
                <w:bCs/>
                <w:lang w:val="de-CH"/>
              </w:rPr>
              <w:t>Sprachhandlungen</w:t>
            </w:r>
          </w:p>
        </w:tc>
      </w:tr>
      <w:tr w:rsidR="00230BF2" w:rsidRPr="00CE5C27" w14:paraId="6DE84FDA" w14:textId="77777777" w:rsidTr="007F60E3">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41228BBD" w14:textId="77777777" w:rsidR="00230BF2" w:rsidRPr="00ED5F69" w:rsidRDefault="00230BF2" w:rsidP="007F60E3">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6557A1D5" w14:textId="77777777" w:rsidR="00230BF2" w:rsidRPr="00ED5F69" w:rsidRDefault="00230BF2" w:rsidP="007F60E3">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230BF2" w:rsidRPr="00CE5C27" w14:paraId="60CBB3A3" w14:textId="77777777" w:rsidTr="007F60E3">
        <w:trPr>
          <w:trHeight w:val="1663"/>
        </w:trPr>
        <w:tc>
          <w:tcPr>
            <w:tcW w:w="4957" w:type="dxa"/>
            <w:tcBorders>
              <w:top w:val="nil"/>
              <w:left w:val="single" w:sz="4" w:space="0" w:color="auto"/>
              <w:bottom w:val="single" w:sz="4" w:space="0" w:color="auto"/>
              <w:right w:val="single" w:sz="4" w:space="0" w:color="auto"/>
            </w:tcBorders>
          </w:tcPr>
          <w:p w14:paraId="044C587B" w14:textId="2E53D978" w:rsidR="00230BF2" w:rsidRPr="00ED5F69" w:rsidRDefault="00F1454B" w:rsidP="00230BF2">
            <w:pPr>
              <w:pStyle w:val="Listenabsatz"/>
              <w:numPr>
                <w:ilvl w:val="0"/>
                <w:numId w:val="12"/>
              </w:numPr>
              <w:ind w:left="315" w:hanging="284"/>
              <w:rPr>
                <w:color w:val="000000" w:themeColor="text1"/>
                <w:sz w:val="18"/>
                <w:szCs w:val="18"/>
                <w:lang w:val="de-CH"/>
              </w:rPr>
            </w:pPr>
            <w:r>
              <w:rPr>
                <w:color w:val="000000" w:themeColor="text1"/>
                <w:sz w:val="18"/>
                <w:szCs w:val="18"/>
                <w:lang w:val="de-CH"/>
              </w:rPr>
              <w:t xml:space="preserve">verschiedene Lösungen </w:t>
            </w:r>
            <w:r w:rsidR="00230BF2">
              <w:rPr>
                <w:color w:val="000000" w:themeColor="text1"/>
                <w:sz w:val="18"/>
                <w:szCs w:val="18"/>
                <w:lang w:val="de-CH"/>
              </w:rPr>
              <w:t>präsentieren, erklären und diskutieren, bei unterschiedlichen Lösungen die Darstellungen vergleichen</w:t>
            </w:r>
          </w:p>
          <w:p w14:paraId="7FEB2AF1" w14:textId="77777777" w:rsidR="00230BF2" w:rsidRPr="00ED5F69" w:rsidRDefault="00230BF2" w:rsidP="00230BF2">
            <w:pPr>
              <w:pStyle w:val="Listenabsatz"/>
              <w:numPr>
                <w:ilvl w:val="0"/>
                <w:numId w:val="12"/>
              </w:numPr>
              <w:ind w:left="315" w:hanging="284"/>
              <w:rPr>
                <w:color w:val="000000" w:themeColor="text1"/>
                <w:sz w:val="18"/>
                <w:szCs w:val="18"/>
                <w:lang w:val="de-CH"/>
              </w:rPr>
            </w:pPr>
            <w:r>
              <w:rPr>
                <w:color w:val="000000" w:themeColor="text1"/>
                <w:sz w:val="18"/>
                <w:szCs w:val="18"/>
                <w:lang w:val="de-CH"/>
              </w:rPr>
              <w:t>sich über mögliche Lösungen austauschen, Lösungswege erklären, nach der Sequenz Lösungsideen präsentieren</w:t>
            </w:r>
          </w:p>
        </w:tc>
        <w:tc>
          <w:tcPr>
            <w:tcW w:w="4949" w:type="dxa"/>
            <w:tcBorders>
              <w:top w:val="nil"/>
              <w:left w:val="single" w:sz="4" w:space="0" w:color="auto"/>
              <w:bottom w:val="single" w:sz="4" w:space="0" w:color="auto"/>
              <w:right w:val="single" w:sz="4" w:space="0" w:color="auto"/>
            </w:tcBorders>
          </w:tcPr>
          <w:p w14:paraId="7BDB4B98" w14:textId="77777777" w:rsidR="00230BF2" w:rsidRDefault="00230BF2" w:rsidP="00230BF2">
            <w:pPr>
              <w:pStyle w:val="Listenabsatz"/>
              <w:numPr>
                <w:ilvl w:val="0"/>
                <w:numId w:val="13"/>
              </w:numPr>
              <w:ind w:left="316" w:hanging="284"/>
              <w:rPr>
                <w:color w:val="000000" w:themeColor="text1"/>
                <w:sz w:val="18"/>
                <w:szCs w:val="18"/>
                <w:lang w:val="de-CH"/>
              </w:rPr>
            </w:pPr>
            <w:r>
              <w:rPr>
                <w:color w:val="000000" w:themeColor="text1"/>
                <w:sz w:val="18"/>
                <w:szCs w:val="18"/>
                <w:lang w:val="de-CH"/>
              </w:rPr>
              <w:t>Nach einer kurzen Aufgabeneinführung eher niedrige Lenkung: Gespräch mit SuS, um deren Gedankengänge nachvollziehen zu können und allenfalls Impulse, um das Gespräch unter den SuS anzuregen.</w:t>
            </w:r>
          </w:p>
          <w:p w14:paraId="26F003BA" w14:textId="61CA9321" w:rsidR="00230BF2" w:rsidRPr="00763AC7" w:rsidRDefault="00230BF2" w:rsidP="00230BF2">
            <w:pPr>
              <w:pStyle w:val="Listenabsatz"/>
              <w:numPr>
                <w:ilvl w:val="0"/>
                <w:numId w:val="13"/>
              </w:numPr>
              <w:ind w:left="316" w:hanging="284"/>
              <w:rPr>
                <w:color w:val="000000" w:themeColor="text1"/>
                <w:sz w:val="18"/>
                <w:szCs w:val="18"/>
                <w:lang w:val="de-CH"/>
              </w:rPr>
            </w:pPr>
            <w:r>
              <w:rPr>
                <w:color w:val="000000" w:themeColor="text1"/>
                <w:sz w:val="18"/>
                <w:szCs w:val="18"/>
                <w:lang w:val="de-CH"/>
              </w:rPr>
              <w:t>Fragend-entwickelnder Dialog, um die Kinder bei der Spieleinführung an die Begriffe heranzuführen und insbesondere den Lebensweltbezug herzustellen. Wenn die Kinder die Spiele selbstständig spielen können</w:t>
            </w:r>
            <w:r w:rsidR="00F1454B">
              <w:rPr>
                <w:color w:val="000000" w:themeColor="text1"/>
                <w:sz w:val="18"/>
                <w:szCs w:val="18"/>
                <w:lang w:val="de-CH"/>
              </w:rPr>
              <w:t>,</w:t>
            </w:r>
            <w:r>
              <w:rPr>
                <w:color w:val="000000" w:themeColor="text1"/>
                <w:sz w:val="18"/>
                <w:szCs w:val="18"/>
                <w:lang w:val="de-CH"/>
              </w:rPr>
              <w:t xml:space="preserve"> erfolgt ein Austausch über die Lösungswege und -ideen.</w:t>
            </w:r>
          </w:p>
        </w:tc>
      </w:tr>
      <w:tr w:rsidR="00230BF2" w:rsidRPr="00ED5F69" w14:paraId="7070DE4C"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01B74F7B" w14:textId="77777777" w:rsidR="00230BF2" w:rsidRPr="00ED5F69" w:rsidRDefault="00230BF2" w:rsidP="007F60E3">
            <w:pPr>
              <w:jc w:val="center"/>
              <w:rPr>
                <w:b/>
                <w:bCs/>
                <w:lang w:val="de-CH"/>
              </w:rPr>
            </w:pPr>
            <w:r w:rsidRPr="00ED5F69">
              <w:rPr>
                <w:b/>
                <w:bCs/>
                <w:lang w:val="de-CH"/>
              </w:rPr>
              <w:t>Sprachliche Mittel</w:t>
            </w:r>
          </w:p>
        </w:tc>
      </w:tr>
      <w:tr w:rsidR="00230BF2" w:rsidRPr="00CE5C27" w14:paraId="4FF0BCCE" w14:textId="77777777" w:rsidTr="007F60E3">
        <w:tc>
          <w:tcPr>
            <w:tcW w:w="9906" w:type="dxa"/>
            <w:gridSpan w:val="2"/>
            <w:tcBorders>
              <w:top w:val="single" w:sz="4" w:space="0" w:color="auto"/>
              <w:left w:val="single" w:sz="4" w:space="0" w:color="auto"/>
              <w:bottom w:val="nil"/>
              <w:right w:val="single" w:sz="4" w:space="0" w:color="auto"/>
            </w:tcBorders>
            <w:shd w:val="clear" w:color="auto" w:fill="D9F2D0" w:themeFill="accent6" w:themeFillTint="33"/>
            <w:hideMark/>
          </w:tcPr>
          <w:p w14:paraId="350D07CB" w14:textId="77777777" w:rsidR="00230BF2" w:rsidRPr="00ED5F69" w:rsidRDefault="00230BF2" w:rsidP="007F60E3">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230BF2" w:rsidRPr="00CE5C27" w14:paraId="15C5C901" w14:textId="77777777" w:rsidTr="00E61076">
        <w:trPr>
          <w:trHeight w:val="1524"/>
        </w:trPr>
        <w:tc>
          <w:tcPr>
            <w:tcW w:w="9906" w:type="dxa"/>
            <w:gridSpan w:val="2"/>
            <w:tcBorders>
              <w:top w:val="nil"/>
              <w:left w:val="single" w:sz="4" w:space="0" w:color="auto"/>
              <w:bottom w:val="single" w:sz="4" w:space="0" w:color="auto"/>
              <w:right w:val="single" w:sz="4" w:space="0" w:color="auto"/>
            </w:tcBorders>
          </w:tcPr>
          <w:p w14:paraId="6187FE4E" w14:textId="77777777" w:rsidR="00230BF2" w:rsidRPr="00ED5F69" w:rsidRDefault="00230BF2" w:rsidP="00230BF2">
            <w:pPr>
              <w:pStyle w:val="Listenabsatz"/>
              <w:numPr>
                <w:ilvl w:val="0"/>
                <w:numId w:val="14"/>
              </w:numPr>
              <w:ind w:left="315" w:hanging="315"/>
              <w:rPr>
                <w:color w:val="000000" w:themeColor="text1"/>
                <w:sz w:val="18"/>
                <w:szCs w:val="18"/>
                <w:lang w:val="de-CH"/>
              </w:rPr>
            </w:pPr>
            <w:r>
              <w:rPr>
                <w:color w:val="000000" w:themeColor="text1"/>
                <w:sz w:val="18"/>
                <w:szCs w:val="18"/>
                <w:lang w:val="de-CH"/>
              </w:rPr>
              <w:t>leerer Platz, besetzter Platz, auffüllen, fehlen, wie viele Autos fehlen? Wie viele besetzte/leere Plätze hat es?</w:t>
            </w:r>
            <w:r w:rsidRPr="00ED5F69">
              <w:rPr>
                <w:color w:val="000000" w:themeColor="text1"/>
                <w:sz w:val="18"/>
                <w:szCs w:val="18"/>
                <w:lang w:val="de-CH"/>
              </w:rPr>
              <w:br/>
            </w:r>
            <w:r>
              <w:rPr>
                <w:color w:val="000000" w:themeColor="text1"/>
                <w:sz w:val="18"/>
                <w:szCs w:val="18"/>
                <w:lang w:val="de-CH"/>
              </w:rPr>
              <w:t>die verliebten Zahlen, verliebt sein, zusammengehören, zusammen sind es 10, … + … ergibt 10</w:t>
            </w:r>
            <w:r>
              <w:rPr>
                <w:color w:val="000000" w:themeColor="text1"/>
                <w:sz w:val="18"/>
                <w:szCs w:val="18"/>
                <w:lang w:val="de-CH"/>
              </w:rPr>
              <w:br/>
              <w:t>die Anzahl, zählen, wie viele?</w:t>
            </w:r>
          </w:p>
          <w:p w14:paraId="3933DD83" w14:textId="4D93F5B4" w:rsidR="00E61076" w:rsidRPr="00E61076" w:rsidRDefault="00230BF2" w:rsidP="00E61076">
            <w:pPr>
              <w:pStyle w:val="Listenabsatz"/>
              <w:numPr>
                <w:ilvl w:val="0"/>
                <w:numId w:val="14"/>
              </w:numPr>
              <w:ind w:left="315" w:hanging="315"/>
              <w:rPr>
                <w:color w:val="000000" w:themeColor="text1"/>
                <w:sz w:val="18"/>
                <w:szCs w:val="18"/>
                <w:lang w:val="de-CH"/>
              </w:rPr>
            </w:pPr>
            <w:r>
              <w:rPr>
                <w:color w:val="000000" w:themeColor="text1"/>
                <w:sz w:val="18"/>
                <w:szCs w:val="18"/>
                <w:lang w:val="de-CH"/>
              </w:rPr>
              <w:t>das Doppelte, verdoppeln, zweimal so viel, die Hälfte, halbieren, halb so viel</w:t>
            </w:r>
            <w:r>
              <w:rPr>
                <w:color w:val="000000" w:themeColor="text1"/>
                <w:sz w:val="18"/>
                <w:szCs w:val="18"/>
                <w:lang w:val="de-CH"/>
              </w:rPr>
              <w:br/>
              <w:t>eine Anzahl … legen, die Anzahl verdoppeln/halbieren</w:t>
            </w:r>
            <w:r>
              <w:rPr>
                <w:color w:val="000000" w:themeColor="text1"/>
                <w:sz w:val="18"/>
                <w:szCs w:val="18"/>
                <w:lang w:val="de-CH"/>
              </w:rPr>
              <w:br/>
              <w:t>ein Fuss, zwei Füsse</w:t>
            </w:r>
            <w:r w:rsidRPr="00ED5F69">
              <w:rPr>
                <w:color w:val="000000" w:themeColor="text1"/>
                <w:sz w:val="18"/>
                <w:szCs w:val="18"/>
                <w:lang w:val="de-CH"/>
              </w:rPr>
              <w:br/>
            </w:r>
            <w:r>
              <w:rPr>
                <w:color w:val="000000" w:themeColor="text1"/>
                <w:sz w:val="18"/>
                <w:szCs w:val="18"/>
                <w:lang w:val="de-CH"/>
              </w:rPr>
              <w:t>aufteilen, verteilen, gleich viel, weniger, mehr</w:t>
            </w:r>
          </w:p>
        </w:tc>
      </w:tr>
    </w:tbl>
    <w:p w14:paraId="65B167F0" w14:textId="77777777" w:rsidR="00E61076" w:rsidRPr="00CE5C27" w:rsidRDefault="00E61076">
      <w:pPr>
        <w:rPr>
          <w:lang w:val="de-CH"/>
        </w:rPr>
      </w:pPr>
      <w:r w:rsidRPr="00CE5C27">
        <w:rPr>
          <w:lang w:val="de-CH"/>
        </w:rPr>
        <w:br w:type="page"/>
      </w:r>
    </w:p>
    <w:tbl>
      <w:tblPr>
        <w:tblStyle w:val="Tabellenraster"/>
        <w:tblW w:w="9906" w:type="dxa"/>
        <w:tblInd w:w="0" w:type="dxa"/>
        <w:tblLook w:val="04A0" w:firstRow="1" w:lastRow="0" w:firstColumn="1" w:lastColumn="0" w:noHBand="0" w:noVBand="1"/>
      </w:tblPr>
      <w:tblGrid>
        <w:gridCol w:w="4957"/>
        <w:gridCol w:w="4949"/>
      </w:tblGrid>
      <w:tr w:rsidR="00230BF2" w:rsidRPr="00ED5F69" w14:paraId="6AFA3892"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FBCD9BE" w14:textId="245B82B0" w:rsidR="00230BF2" w:rsidRPr="00ED5F69" w:rsidRDefault="00230BF2" w:rsidP="00D658F1">
            <w:pPr>
              <w:pageBreakBefore/>
              <w:jc w:val="center"/>
              <w:rPr>
                <w:b/>
                <w:bCs/>
                <w:lang w:val="de-CH"/>
              </w:rPr>
            </w:pPr>
            <w:r w:rsidRPr="00ED5F69">
              <w:rPr>
                <w:b/>
                <w:bCs/>
                <w:lang w:val="de-CH"/>
              </w:rPr>
              <w:lastRenderedPageBreak/>
              <w:t>Erwartungshorizont</w:t>
            </w:r>
          </w:p>
        </w:tc>
      </w:tr>
      <w:tr w:rsidR="00230BF2" w:rsidRPr="00ED5F69" w14:paraId="731ACA4C" w14:textId="77777777" w:rsidTr="007F60E3">
        <w:trPr>
          <w:trHeight w:val="440"/>
        </w:trPr>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1C591E1F" w14:textId="77777777" w:rsidR="00230BF2" w:rsidRPr="00ED5F69" w:rsidRDefault="00230BF2"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21E54017" w14:textId="77777777" w:rsidR="00230BF2" w:rsidRPr="00ED5F69" w:rsidRDefault="00230BF2"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72D86800" w14:textId="77777777" w:rsidR="00230BF2" w:rsidRPr="00ED5F69" w:rsidRDefault="00230BF2" w:rsidP="007F60E3">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230BF2" w:rsidRPr="00CE5C27" w14:paraId="54A7B5D6" w14:textId="77777777" w:rsidTr="007F60E3">
        <w:trPr>
          <w:trHeight w:val="2318"/>
        </w:trPr>
        <w:tc>
          <w:tcPr>
            <w:tcW w:w="4957" w:type="dxa"/>
            <w:tcBorders>
              <w:top w:val="nil"/>
              <w:left w:val="single" w:sz="4" w:space="0" w:color="auto"/>
              <w:bottom w:val="single" w:sz="4" w:space="0" w:color="auto"/>
              <w:right w:val="single" w:sz="4" w:space="0" w:color="auto"/>
            </w:tcBorders>
          </w:tcPr>
          <w:p w14:paraId="65CFC104" w14:textId="77777777" w:rsidR="00230BF2" w:rsidRPr="00ED5F69" w:rsidRDefault="00230BF2" w:rsidP="00230BF2">
            <w:pPr>
              <w:pStyle w:val="Listenabsatz"/>
              <w:numPr>
                <w:ilvl w:val="0"/>
                <w:numId w:val="15"/>
              </w:numPr>
              <w:ind w:left="315" w:hanging="284"/>
              <w:rPr>
                <w:color w:val="000000" w:themeColor="text1"/>
                <w:sz w:val="18"/>
                <w:szCs w:val="18"/>
                <w:lang w:val="de-CH"/>
              </w:rPr>
            </w:pPr>
            <w:r>
              <w:rPr>
                <w:color w:val="000000" w:themeColor="text1"/>
                <w:sz w:val="18"/>
                <w:szCs w:val="18"/>
                <w:lang w:val="de-CH"/>
              </w:rPr>
              <w:t>«Es/</w:t>
            </w:r>
            <w:proofErr w:type="gramStart"/>
            <w:r>
              <w:rPr>
                <w:color w:val="000000" w:themeColor="text1"/>
                <w:sz w:val="18"/>
                <w:szCs w:val="18"/>
                <w:lang w:val="de-CH"/>
              </w:rPr>
              <w:t>Hier</w:t>
            </w:r>
            <w:proofErr w:type="gramEnd"/>
            <w:r>
              <w:rPr>
                <w:color w:val="000000" w:themeColor="text1"/>
                <w:sz w:val="18"/>
                <w:szCs w:val="18"/>
                <w:lang w:val="de-CH"/>
              </w:rPr>
              <w:t xml:space="preserve"> sind … Autos/Karten.»</w:t>
            </w:r>
            <w:r>
              <w:rPr>
                <w:color w:val="000000" w:themeColor="text1"/>
                <w:sz w:val="18"/>
                <w:szCs w:val="18"/>
                <w:lang w:val="de-CH"/>
              </w:rPr>
              <w:br/>
              <w:t>«Es/</w:t>
            </w:r>
            <w:proofErr w:type="gramStart"/>
            <w:r>
              <w:rPr>
                <w:color w:val="000000" w:themeColor="text1"/>
                <w:sz w:val="18"/>
                <w:szCs w:val="18"/>
                <w:lang w:val="de-CH"/>
              </w:rPr>
              <w:t>Hier</w:t>
            </w:r>
            <w:proofErr w:type="gramEnd"/>
            <w:r>
              <w:rPr>
                <w:color w:val="000000" w:themeColor="text1"/>
                <w:sz w:val="18"/>
                <w:szCs w:val="18"/>
                <w:lang w:val="de-CH"/>
              </w:rPr>
              <w:t xml:space="preserve"> fehlen … Autos/Karten.»</w:t>
            </w:r>
            <w:r>
              <w:rPr>
                <w:color w:val="000000" w:themeColor="text1"/>
                <w:sz w:val="18"/>
                <w:szCs w:val="18"/>
                <w:lang w:val="de-CH"/>
              </w:rPr>
              <w:br/>
              <w:t>«Hier sind … und da sind …, zusammen sind es 10.»</w:t>
            </w:r>
            <w:r>
              <w:rPr>
                <w:color w:val="000000" w:themeColor="text1"/>
                <w:sz w:val="18"/>
                <w:szCs w:val="18"/>
                <w:lang w:val="de-CH"/>
              </w:rPr>
              <w:br/>
              <w:t>«… und … sind verliebte Zahlen.»</w:t>
            </w:r>
          </w:p>
          <w:p w14:paraId="6E2C9695" w14:textId="77777777" w:rsidR="00230BF2" w:rsidRPr="00ED5F69" w:rsidRDefault="00230BF2" w:rsidP="00230BF2">
            <w:pPr>
              <w:pStyle w:val="Listenabsatz"/>
              <w:numPr>
                <w:ilvl w:val="0"/>
                <w:numId w:val="15"/>
              </w:numPr>
              <w:ind w:left="315" w:hanging="284"/>
              <w:rPr>
                <w:color w:val="000000" w:themeColor="text1"/>
                <w:sz w:val="18"/>
                <w:szCs w:val="18"/>
                <w:lang w:val="de-CH"/>
              </w:rPr>
            </w:pPr>
            <w:r>
              <w:rPr>
                <w:color w:val="000000" w:themeColor="text1"/>
                <w:sz w:val="18"/>
                <w:szCs w:val="18"/>
                <w:lang w:val="de-CH"/>
              </w:rPr>
              <w:t>«Das Doppelte von … ist …»</w:t>
            </w:r>
            <w:r>
              <w:rPr>
                <w:color w:val="000000" w:themeColor="text1"/>
                <w:sz w:val="18"/>
                <w:szCs w:val="18"/>
                <w:lang w:val="de-CH"/>
              </w:rPr>
              <w:br/>
              <w:t>«… plus … gleich … Das ist das Doppelte von …»</w:t>
            </w:r>
            <w:r w:rsidRPr="00ED5F69">
              <w:rPr>
                <w:color w:val="000000" w:themeColor="text1"/>
                <w:sz w:val="18"/>
                <w:szCs w:val="18"/>
                <w:lang w:val="de-CH"/>
              </w:rPr>
              <w:br/>
            </w:r>
            <w:r>
              <w:rPr>
                <w:color w:val="000000" w:themeColor="text1"/>
                <w:sz w:val="18"/>
                <w:szCs w:val="18"/>
                <w:lang w:val="de-CH"/>
              </w:rPr>
              <w:t>«Wenn ich … verdopple, ergibt das …»</w:t>
            </w:r>
            <w:r>
              <w:rPr>
                <w:color w:val="000000" w:themeColor="text1"/>
                <w:sz w:val="18"/>
                <w:szCs w:val="18"/>
                <w:lang w:val="de-CH"/>
              </w:rPr>
              <w:br/>
              <w:t>«Hier und hier (in der Eierschachtel) sind gleich viele.»</w:t>
            </w:r>
          </w:p>
        </w:tc>
        <w:tc>
          <w:tcPr>
            <w:tcW w:w="4949" w:type="dxa"/>
            <w:tcBorders>
              <w:top w:val="nil"/>
              <w:left w:val="single" w:sz="4" w:space="0" w:color="auto"/>
              <w:bottom w:val="single" w:sz="4" w:space="0" w:color="auto"/>
              <w:right w:val="single" w:sz="4" w:space="0" w:color="auto"/>
            </w:tcBorders>
          </w:tcPr>
          <w:p w14:paraId="3F99D40E" w14:textId="21E737BC" w:rsidR="00230BF2" w:rsidRPr="00ED5F69" w:rsidRDefault="00230BF2" w:rsidP="00230BF2">
            <w:pPr>
              <w:pStyle w:val="Listenabsatz"/>
              <w:numPr>
                <w:ilvl w:val="0"/>
                <w:numId w:val="16"/>
              </w:numPr>
              <w:ind w:left="316" w:hanging="284"/>
              <w:rPr>
                <w:color w:val="000000" w:themeColor="text1"/>
                <w:sz w:val="18"/>
                <w:szCs w:val="18"/>
                <w:lang w:val="de-CH"/>
              </w:rPr>
            </w:pPr>
            <w:r>
              <w:rPr>
                <w:color w:val="000000" w:themeColor="text1"/>
                <w:sz w:val="18"/>
                <w:szCs w:val="18"/>
                <w:lang w:val="de-CH"/>
              </w:rPr>
              <w:t xml:space="preserve">Bei der Spiel- und Lernbegleitung halte ich mich zurück und lasse die Kinder möglichst viel erklären und untereinander vergleichen und diskutieren. Allenfalls gebe ich mit </w:t>
            </w:r>
            <w:r w:rsidRPr="00D47DA8">
              <w:rPr>
                <w:b/>
                <w:bCs/>
                <w:color w:val="000000" w:themeColor="text1"/>
                <w:sz w:val="18"/>
                <w:szCs w:val="18"/>
                <w:lang w:val="de-CH"/>
              </w:rPr>
              <w:t>W-Fragen</w:t>
            </w:r>
            <w:r>
              <w:rPr>
                <w:color w:val="000000" w:themeColor="text1"/>
                <w:sz w:val="18"/>
                <w:szCs w:val="18"/>
                <w:lang w:val="de-CH"/>
              </w:rPr>
              <w:t xml:space="preserve"> weitere fachliche und sprachliche Impulse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2+3).</w:t>
            </w:r>
            <w:r>
              <w:rPr>
                <w:color w:val="000000" w:themeColor="text1"/>
                <w:sz w:val="18"/>
                <w:szCs w:val="18"/>
              </w:rPr>
              <w:br/>
            </w:r>
            <w:r w:rsidR="00F2723B">
              <w:rPr>
                <w:color w:val="000000" w:themeColor="text1"/>
                <w:sz w:val="18"/>
                <w:szCs w:val="18"/>
              </w:rPr>
              <w:t>«</w:t>
            </w:r>
            <w:r>
              <w:rPr>
                <w:color w:val="000000" w:themeColor="text1"/>
                <w:sz w:val="18"/>
                <w:szCs w:val="18"/>
              </w:rPr>
              <w:t>Wie viele Autos/Plätze/Karten hat es hier? Wie viele Plätze sind leer/besetzt? Wie viele Autos/Karten fehlen noch?</w:t>
            </w:r>
            <w:r w:rsidR="00F2723B">
              <w:rPr>
                <w:color w:val="000000" w:themeColor="text1"/>
                <w:sz w:val="18"/>
                <w:szCs w:val="18"/>
              </w:rPr>
              <w:t>»</w:t>
            </w:r>
            <w:r>
              <w:rPr>
                <w:color w:val="000000" w:themeColor="text1"/>
                <w:sz w:val="18"/>
                <w:szCs w:val="18"/>
              </w:rPr>
              <w:t xml:space="preserve">, </w:t>
            </w:r>
            <w:r w:rsidR="00F2723B">
              <w:rPr>
                <w:color w:val="000000" w:themeColor="text1"/>
                <w:sz w:val="18"/>
                <w:szCs w:val="18"/>
              </w:rPr>
              <w:t>«</w:t>
            </w:r>
            <w:r>
              <w:rPr>
                <w:color w:val="000000" w:themeColor="text1"/>
                <w:sz w:val="18"/>
                <w:szCs w:val="18"/>
              </w:rPr>
              <w:t xml:space="preserve">Warum </w:t>
            </w:r>
            <w:proofErr w:type="spellStart"/>
            <w:r>
              <w:rPr>
                <w:color w:val="000000" w:themeColor="text1"/>
                <w:sz w:val="18"/>
                <w:szCs w:val="18"/>
              </w:rPr>
              <w:t>heissen</w:t>
            </w:r>
            <w:proofErr w:type="spellEnd"/>
            <w:r>
              <w:rPr>
                <w:color w:val="000000" w:themeColor="text1"/>
                <w:sz w:val="18"/>
                <w:szCs w:val="18"/>
              </w:rPr>
              <w:t xml:space="preserve"> die verliebten Zahlen verliebte Zahlen?</w:t>
            </w:r>
            <w:r w:rsidR="00F2723B">
              <w:rPr>
                <w:color w:val="000000" w:themeColor="text1"/>
                <w:sz w:val="18"/>
                <w:szCs w:val="18"/>
              </w:rPr>
              <w:t>»</w:t>
            </w:r>
            <w:r>
              <w:rPr>
                <w:color w:val="000000" w:themeColor="text1"/>
                <w:sz w:val="18"/>
                <w:szCs w:val="18"/>
                <w:lang w:val="de-CH"/>
              </w:rPr>
              <w:br/>
              <w:t xml:space="preserve">Ich nutze die </w:t>
            </w:r>
            <w:r w:rsidRPr="00D47DA8">
              <w:rPr>
                <w:b/>
                <w:bCs/>
                <w:color w:val="000000" w:themeColor="text1"/>
                <w:sz w:val="18"/>
                <w:szCs w:val="18"/>
                <w:lang w:val="de-CH"/>
              </w:rPr>
              <w:t>Expansion</w:t>
            </w:r>
            <w:r>
              <w:rPr>
                <w:color w:val="000000" w:themeColor="text1"/>
                <w:sz w:val="18"/>
                <w:szCs w:val="18"/>
                <w:lang w:val="de-CH"/>
              </w:rPr>
              <w:t xml:space="preserve"> und das </w:t>
            </w:r>
            <w:r w:rsidRPr="00D47DA8">
              <w:rPr>
                <w:b/>
                <w:bCs/>
                <w:color w:val="000000" w:themeColor="text1"/>
                <w:sz w:val="18"/>
                <w:szCs w:val="18"/>
                <w:lang w:val="de-CH"/>
              </w:rPr>
              <w:t>korrektive Feedback</w:t>
            </w:r>
            <w:r>
              <w:rPr>
                <w:color w:val="000000" w:themeColor="text1"/>
                <w:sz w:val="18"/>
                <w:szCs w:val="18"/>
                <w:lang w:val="de-CH"/>
              </w:rPr>
              <w:t>, um Äusserungen zu vervollständigen oder korrekt zu wiederholen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2).</w:t>
            </w:r>
          </w:p>
          <w:p w14:paraId="0B68F5BB" w14:textId="69927DF0" w:rsidR="00230BF2" w:rsidRPr="00ED5F69" w:rsidRDefault="00230BF2" w:rsidP="00230BF2">
            <w:pPr>
              <w:pStyle w:val="Listenabsatz"/>
              <w:numPr>
                <w:ilvl w:val="0"/>
                <w:numId w:val="16"/>
              </w:numPr>
              <w:ind w:left="316" w:hanging="284"/>
              <w:rPr>
                <w:color w:val="000000" w:themeColor="text1"/>
                <w:sz w:val="18"/>
                <w:szCs w:val="18"/>
                <w:lang w:val="de-CH"/>
              </w:rPr>
            </w:pPr>
            <w:r>
              <w:rPr>
                <w:color w:val="000000" w:themeColor="text1"/>
                <w:sz w:val="18"/>
                <w:szCs w:val="18"/>
                <w:lang w:val="de-CH"/>
              </w:rPr>
              <w:t xml:space="preserve">Bei der Einführung der Spiele achte ich auf die </w:t>
            </w:r>
            <w:r w:rsidRPr="00564282">
              <w:rPr>
                <w:b/>
                <w:bCs/>
                <w:color w:val="000000" w:themeColor="text1"/>
                <w:sz w:val="18"/>
                <w:szCs w:val="18"/>
                <w:lang w:val="de-CH"/>
              </w:rPr>
              <w:t>Präsentation</w:t>
            </w:r>
            <w:r>
              <w:rPr>
                <w:color w:val="000000" w:themeColor="text1"/>
                <w:sz w:val="18"/>
                <w:szCs w:val="18"/>
                <w:lang w:val="de-CH"/>
              </w:rPr>
              <w:t xml:space="preserve"> der Zielstrukturen und betone die zu erlernende Wörter und Wendungen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1).</w:t>
            </w:r>
            <w:r>
              <w:rPr>
                <w:color w:val="000000" w:themeColor="text1"/>
                <w:sz w:val="18"/>
                <w:szCs w:val="18"/>
              </w:rPr>
              <w:br/>
              <w:t xml:space="preserve">In der Spiel- und Lernbegleitung nutze ich </w:t>
            </w:r>
            <w:r w:rsidRPr="00564282">
              <w:rPr>
                <w:b/>
                <w:bCs/>
                <w:color w:val="000000" w:themeColor="text1"/>
                <w:sz w:val="18"/>
                <w:szCs w:val="18"/>
              </w:rPr>
              <w:t>Alternativfragen</w:t>
            </w:r>
            <w:r>
              <w:rPr>
                <w:color w:val="000000" w:themeColor="text1"/>
                <w:sz w:val="18"/>
                <w:szCs w:val="18"/>
              </w:rPr>
              <w:t>, wenn ich merke, dass einem Kind der Wortschatz fehlt. Z.</w:t>
            </w:r>
            <w:r w:rsidR="00F2723B">
              <w:rPr>
                <w:color w:val="000000" w:themeColor="text1"/>
                <w:sz w:val="18"/>
                <w:szCs w:val="18"/>
              </w:rPr>
              <w:t> </w:t>
            </w:r>
            <w:r>
              <w:rPr>
                <w:color w:val="000000" w:themeColor="text1"/>
                <w:sz w:val="18"/>
                <w:szCs w:val="18"/>
              </w:rPr>
              <w:t xml:space="preserve">B.: </w:t>
            </w:r>
            <w:r>
              <w:rPr>
                <w:color w:val="000000" w:themeColor="text1"/>
                <w:sz w:val="18"/>
                <w:szCs w:val="18"/>
                <w:lang w:val="de-CH"/>
              </w:rPr>
              <w:t>«</w:t>
            </w:r>
            <w:r>
              <w:rPr>
                <w:color w:val="000000" w:themeColor="text1"/>
                <w:sz w:val="18"/>
                <w:szCs w:val="18"/>
              </w:rPr>
              <w:t>Sind das mehr oder weniger oder gleich viele?</w:t>
            </w:r>
            <w:r>
              <w:rPr>
                <w:color w:val="000000" w:themeColor="text1"/>
                <w:sz w:val="18"/>
                <w:szCs w:val="18"/>
                <w:lang w:val="de-CH"/>
              </w:rPr>
              <w:t>»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3).</w:t>
            </w:r>
            <w:r>
              <w:rPr>
                <w:color w:val="000000" w:themeColor="text1"/>
                <w:sz w:val="18"/>
                <w:szCs w:val="18"/>
                <w:lang w:val="de-CH"/>
              </w:rPr>
              <w:br/>
              <w:t>«Präsentiere, was du gemacht hast.», «Präsentiere, wie du das gemacht/herausgefunden hast.»</w:t>
            </w:r>
            <w:r w:rsidR="00F2723B">
              <w:rPr>
                <w:color w:val="000000" w:themeColor="text1"/>
                <w:sz w:val="18"/>
                <w:szCs w:val="18"/>
                <w:lang w:val="de-CH"/>
              </w:rPr>
              <w:t xml:space="preserve"> </w:t>
            </w:r>
            <w:r>
              <w:rPr>
                <w:color w:val="000000" w:themeColor="text1"/>
                <w:sz w:val="18"/>
                <w:szCs w:val="18"/>
                <w:lang w:val="de-CH"/>
              </w:rPr>
              <w:t>Wenn die Kinder nach einer Sequenz ihre Lösungswege präsentieren, ergänze oder korrigiere ich allenfalls ihre Aussagen mit der Expansion oder dem korrektiven Feedback. Sie sollen die sprachlichen Mittel möglichst hochfrequent hören und in ihren produktiven Wortschatz übernehmen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3).</w:t>
            </w:r>
          </w:p>
        </w:tc>
      </w:tr>
      <w:tr w:rsidR="00230BF2" w:rsidRPr="00ED5F69" w14:paraId="568B2D1E" w14:textId="77777777" w:rsidTr="007F60E3">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40F7C7B5" w14:textId="77777777" w:rsidR="00230BF2" w:rsidRPr="00ED5F69" w:rsidRDefault="00230BF2" w:rsidP="007F60E3">
            <w:pPr>
              <w:pStyle w:val="Fuzeile"/>
              <w:rPr>
                <w:sz w:val="16"/>
                <w:szCs w:val="16"/>
                <w:lang w:val="de-CH"/>
              </w:rPr>
            </w:pPr>
            <w:r w:rsidRPr="00ED5F69">
              <w:rPr>
                <w:sz w:val="16"/>
                <w:szCs w:val="16"/>
                <w:lang w:val="de-CH"/>
              </w:rPr>
              <w:t>orientiert sich u. a. an:</w:t>
            </w:r>
          </w:p>
          <w:p w14:paraId="7CB532FB" w14:textId="77777777" w:rsidR="00230BF2" w:rsidRPr="00ED5F69" w:rsidRDefault="00230BF2" w:rsidP="00230BF2">
            <w:pPr>
              <w:pStyle w:val="Fuzeile"/>
              <w:numPr>
                <w:ilvl w:val="0"/>
                <w:numId w:val="10"/>
              </w:numPr>
              <w:tabs>
                <w:tab w:val="clear" w:pos="4536"/>
              </w:tabs>
              <w:ind w:left="171" w:hanging="142"/>
              <w:rPr>
                <w:i/>
                <w:sz w:val="16"/>
                <w:szCs w:val="16"/>
                <w:lang w:val="de-CH"/>
              </w:rPr>
            </w:pPr>
            <w:proofErr w:type="spellStart"/>
            <w:r w:rsidRPr="00ED5F69">
              <w:rPr>
                <w:sz w:val="16"/>
                <w:szCs w:val="16"/>
                <w:lang w:val="de-CH"/>
              </w:rPr>
              <w:t>Tajmel</w:t>
            </w:r>
            <w:proofErr w:type="spellEnd"/>
            <w:r w:rsidRPr="00ED5F69">
              <w:rPr>
                <w:sz w:val="16"/>
                <w:szCs w:val="16"/>
                <w:lang w:val="de-CH"/>
              </w:rPr>
              <w:t xml:space="preserve">, T., &amp; </w:t>
            </w:r>
            <w:proofErr w:type="spellStart"/>
            <w:r w:rsidRPr="00ED5F69">
              <w:rPr>
                <w:sz w:val="16"/>
                <w:szCs w:val="16"/>
                <w:lang w:val="de-CH"/>
              </w:rPr>
              <w:t>Hägi</w:t>
            </w:r>
            <w:proofErr w:type="spellEnd"/>
            <w:r w:rsidRPr="00ED5F69">
              <w:rPr>
                <w:sz w:val="16"/>
                <w:szCs w:val="16"/>
                <w:lang w:val="de-CH"/>
              </w:rPr>
              <w:t xml:space="preserve">-Mead, S. (2017). </w:t>
            </w:r>
            <w:r w:rsidRPr="00ED5F69">
              <w:rPr>
                <w:i/>
                <w:sz w:val="16"/>
                <w:szCs w:val="16"/>
                <w:lang w:val="de-CH"/>
              </w:rPr>
              <w:t>Sprachbewusste Unterrichtsplanung. Prinzipien, Methoden und Beispiele für die Umsetzung.</w:t>
            </w:r>
          </w:p>
          <w:p w14:paraId="4E71CB48" w14:textId="77777777" w:rsidR="00230BF2" w:rsidRPr="00ED5F69" w:rsidRDefault="00230BF2" w:rsidP="007F60E3">
            <w:pPr>
              <w:pStyle w:val="Fuzeile"/>
              <w:ind w:left="171"/>
              <w:rPr>
                <w:sz w:val="16"/>
                <w:szCs w:val="16"/>
                <w:lang w:val="de-CH"/>
              </w:rPr>
            </w:pPr>
            <w:r w:rsidRPr="00ED5F69">
              <w:rPr>
                <w:sz w:val="16"/>
                <w:szCs w:val="16"/>
                <w:lang w:val="de-CH"/>
              </w:rPr>
              <w:t>Münster, New York: Waxmann.</w:t>
            </w:r>
          </w:p>
          <w:p w14:paraId="7E906BFC" w14:textId="77777777" w:rsidR="00230BF2" w:rsidRDefault="00230BF2" w:rsidP="00230BF2">
            <w:pPr>
              <w:pStyle w:val="Fuzeile"/>
              <w:numPr>
                <w:ilvl w:val="0"/>
                <w:numId w:val="10"/>
              </w:numPr>
              <w:tabs>
                <w:tab w:val="clear" w:pos="4536"/>
              </w:tabs>
              <w:ind w:left="171" w:hanging="142"/>
              <w:rPr>
                <w:sz w:val="16"/>
                <w:szCs w:val="16"/>
                <w:lang w:val="de-CH"/>
              </w:rPr>
            </w:pPr>
            <w:r w:rsidRPr="00ED5F69">
              <w:rPr>
                <w:sz w:val="16"/>
                <w:szCs w:val="16"/>
                <w:lang w:val="de-CH"/>
              </w:rPr>
              <w:t xml:space="preserve">Reber, K., &amp; Schönauer-Schneider, W. (2017). </w:t>
            </w:r>
            <w:r w:rsidRPr="00ED5F69">
              <w:rPr>
                <w:i/>
                <w:sz w:val="16"/>
                <w:szCs w:val="16"/>
                <w:lang w:val="de-CH"/>
              </w:rPr>
              <w:t>Sprachförderung im inklusiven Unterricht. Praxistipps für Lehrkräfte (Inklusiver Unterricht kompakt).</w:t>
            </w:r>
            <w:r w:rsidRPr="00ED5F69">
              <w:rPr>
                <w:sz w:val="16"/>
                <w:szCs w:val="16"/>
                <w:lang w:val="de-CH"/>
              </w:rPr>
              <w:t xml:space="preserve"> München, Basel: Ernst Reinhardt Verlag.</w:t>
            </w:r>
          </w:p>
          <w:p w14:paraId="058B92CB" w14:textId="52688607" w:rsidR="00230BF2" w:rsidRPr="00ED5F69" w:rsidRDefault="00230BF2" w:rsidP="00230BF2">
            <w:pPr>
              <w:pStyle w:val="Fuzeile"/>
              <w:numPr>
                <w:ilvl w:val="0"/>
                <w:numId w:val="10"/>
              </w:numPr>
              <w:tabs>
                <w:tab w:val="clear" w:pos="4536"/>
              </w:tabs>
              <w:ind w:left="171" w:hanging="142"/>
              <w:rPr>
                <w:sz w:val="16"/>
                <w:szCs w:val="16"/>
                <w:lang w:val="de-CH"/>
              </w:rPr>
            </w:pPr>
            <w:r w:rsidRPr="000D3F78">
              <w:rPr>
                <w:sz w:val="16"/>
                <w:szCs w:val="16"/>
                <w:lang w:val="de-CH"/>
              </w:rPr>
              <w:t>Jaun-Holderegger, B, Lehnherr, D., &amp; Schaller, P. (2023</w:t>
            </w:r>
            <w:r w:rsidRPr="000D3F78">
              <w:rPr>
                <w:i/>
                <w:sz w:val="16"/>
                <w:szCs w:val="16"/>
                <w:lang w:val="de-CH"/>
              </w:rPr>
              <w:t xml:space="preserve">). Haben Wörter Augen? </w:t>
            </w:r>
            <w:r w:rsidRPr="000D3F78">
              <w:rPr>
                <w:sz w:val="16"/>
                <w:szCs w:val="16"/>
                <w:lang w:val="de-CH"/>
              </w:rPr>
              <w:t xml:space="preserve">In Jaun-Holderegger, B, Lehnherr, D., &amp; Schaller, P., </w:t>
            </w:r>
            <w:r w:rsidRPr="000D3F78">
              <w:rPr>
                <w:i/>
                <w:sz w:val="16"/>
                <w:szCs w:val="16"/>
                <w:lang w:val="de-CH"/>
              </w:rPr>
              <w:t xml:space="preserve">Glitschig laut – Sinne und Sprache entwickeln. Reihe Dossier </w:t>
            </w:r>
            <w:proofErr w:type="spellStart"/>
            <w:r w:rsidRPr="000D3F78">
              <w:rPr>
                <w:i/>
                <w:sz w:val="16"/>
                <w:szCs w:val="16"/>
                <w:lang w:val="de-CH"/>
              </w:rPr>
              <w:t>WeitBlick</w:t>
            </w:r>
            <w:proofErr w:type="spellEnd"/>
            <w:r w:rsidRPr="000D3F78">
              <w:rPr>
                <w:i/>
                <w:sz w:val="16"/>
                <w:szCs w:val="16"/>
                <w:lang w:val="de-CH"/>
              </w:rPr>
              <w:t xml:space="preserve"> NMG. </w:t>
            </w:r>
            <w:r w:rsidRPr="000D3F78">
              <w:rPr>
                <w:sz w:val="16"/>
                <w:szCs w:val="16"/>
                <w:lang w:val="de-CH"/>
              </w:rPr>
              <w:t>Schulverlag plus (siehe Download).</w:t>
            </w:r>
          </w:p>
        </w:tc>
      </w:tr>
    </w:tbl>
    <w:p w14:paraId="71541A3C" w14:textId="77777777" w:rsidR="004375D4" w:rsidRPr="00D14712" w:rsidRDefault="004375D4" w:rsidP="00230BF2">
      <w:pPr>
        <w:pStyle w:val="01Haupttitel"/>
        <w:jc w:val="left"/>
        <w:rPr>
          <w:rFonts w:ascii="Arial" w:eastAsia="Times New Roman" w:hAnsi="Arial" w:cs="Arial"/>
          <w:lang w:val="de-CH" w:eastAsia="en-GB"/>
        </w:rPr>
      </w:pPr>
    </w:p>
    <w:sectPr w:rsidR="004375D4" w:rsidRPr="00D14712" w:rsidSect="00576974">
      <w:headerReference w:type="default" r:id="rId10"/>
      <w:footerReference w:type="default" r:id="rId11"/>
      <w:headerReference w:type="first" r:id="rId12"/>
      <w:footerReference w:type="first" r:id="rId13"/>
      <w:pgSz w:w="11900" w:h="16840"/>
      <w:pgMar w:top="3402" w:right="1134" w:bottom="851" w:left="1134"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3CEF" w14:textId="77777777" w:rsidR="001D70DE" w:rsidRDefault="001D70DE" w:rsidP="00715304">
      <w:r>
        <w:separator/>
      </w:r>
    </w:p>
  </w:endnote>
  <w:endnote w:type="continuationSeparator" w:id="0">
    <w:p w14:paraId="5227EB2F" w14:textId="77777777" w:rsidR="001D70DE" w:rsidRDefault="001D70DE" w:rsidP="007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utigerLTStd-BoldCn">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FrutigerLTStd-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71CF" w14:textId="77777777" w:rsidR="00576974" w:rsidRPr="000E341B" w:rsidRDefault="00576974" w:rsidP="00576974">
    <w:pPr>
      <w:autoSpaceDE w:val="0"/>
      <w:autoSpaceDN w:val="0"/>
      <w:adjustRightInd w:val="0"/>
      <w:rPr>
        <w:rFonts w:ascii="FrutigerLTStd-BoldCn" w:hAnsi="FrutigerLTStd-BoldCn" w:cs="Arial"/>
        <w:color w:val="000000"/>
        <w:sz w:val="16"/>
        <w:szCs w:val="16"/>
        <w:lang w:val="de-CH"/>
      </w:rPr>
    </w:pPr>
    <w:bookmarkStart w:id="0" w:name="_Hlk193871930"/>
    <w:bookmarkStart w:id="1" w:name="_Hlk193871931"/>
    <w:r w:rsidRPr="000247D5">
      <w:rPr>
        <w:rFonts w:ascii="FrutigerLTStd-BoldCn" w:eastAsia="+mn-ea" w:hAnsi="FrutigerLTStd-BoldCn" w:cs="Arial"/>
        <w:noProof/>
        <w:color w:val="000000"/>
        <w:kern w:val="24"/>
        <w:sz w:val="14"/>
        <w:szCs w:val="14"/>
      </w:rPr>
      <w:drawing>
        <wp:anchor distT="0" distB="0" distL="114300" distR="114300" simplePos="0" relativeHeight="251663360" behindDoc="1" locked="0" layoutInCell="1" allowOverlap="1" wp14:anchorId="44521505" wp14:editId="1BFD2B4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946109560"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4384" behindDoc="1" locked="0" layoutInCell="1" allowOverlap="1" wp14:anchorId="5A72D6AD" wp14:editId="02A2A369">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5979456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5408" behindDoc="1" locked="0" layoutInCell="1" allowOverlap="1" wp14:anchorId="3463B096" wp14:editId="6F7A423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25677109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576974">
      <w:rPr>
        <w:rFonts w:ascii="FrutigerLTStd-Light" w:hAnsi="FrutigerLTStd-Light" w:cs="Arial"/>
        <w:color w:val="222222"/>
        <w:sz w:val="16"/>
        <w:szCs w:val="16"/>
        <w:lang w:val="de-CH"/>
      </w:rPr>
      <w:t xml:space="preserve">© 2025 Schulverlag plus AG| Bestandteil von Artikel </w:t>
    </w:r>
    <w:r w:rsidR="000E341B" w:rsidRPr="000E341B">
      <w:rPr>
        <w:rFonts w:ascii="FrutigerLTStd-Light" w:hAnsi="FrutigerLTStd-Light" w:cs="Arial"/>
        <w:color w:val="222222"/>
        <w:sz w:val="16"/>
        <w:szCs w:val="16"/>
        <w:lang w:val="de-CH"/>
      </w:rPr>
      <w:t xml:space="preserve">90937 </w:t>
    </w:r>
    <w:r w:rsidRPr="00576974">
      <w:rPr>
        <w:rFonts w:ascii="FrutigerLTStd-Light" w:hAnsi="FrutigerLTStd-Light" w:cs="Arial"/>
        <w:color w:val="222222"/>
        <w:sz w:val="16"/>
        <w:szCs w:val="16"/>
        <w:lang w:val="de-CH"/>
      </w:rPr>
      <w:t xml:space="preserve">Dossier </w:t>
    </w:r>
    <w:r w:rsidR="000E341B">
      <w:rPr>
        <w:rFonts w:ascii="FrutigerLTStd-Light" w:hAnsi="FrutigerLTStd-Light" w:cs="Arial"/>
        <w:color w:val="222222"/>
        <w:sz w:val="16"/>
        <w:szCs w:val="16"/>
        <w:lang w:val="de-CH"/>
      </w:rPr>
      <w:t>MATHWELT</w:t>
    </w:r>
    <w:r w:rsidRPr="00576974">
      <w:rPr>
        <w:rFonts w:ascii="FrutigerLTStd-Light" w:hAnsi="FrutigerLTStd-Light" w:cs="Arial"/>
        <w:color w:val="222222"/>
        <w:sz w:val="16"/>
        <w:szCs w:val="16"/>
        <w:lang w:val="de-CH"/>
      </w:rPr>
      <w:t xml:space="preserve"> 01/2025 </w:t>
    </w:r>
    <w:r w:rsidRPr="00576974">
      <w:rPr>
        <w:rFonts w:ascii="FrutigerLTStd-Light" w:hAnsi="FrutigerLTStd-Light" w:cs="Arial"/>
        <w:color w:val="000000"/>
        <w:sz w:val="16"/>
        <w:szCs w:val="16"/>
        <w:lang w:val="de-CH"/>
      </w:rPr>
      <w:t xml:space="preserve">– </w:t>
    </w:r>
    <w:r w:rsidR="00AC3EAB">
      <w:rPr>
        <w:rFonts w:ascii="FrutigerLTStd-Light" w:hAnsi="FrutigerLTStd-Light" w:cs="Arial"/>
        <w:color w:val="000000"/>
        <w:sz w:val="16"/>
        <w:szCs w:val="16"/>
        <w:lang w:val="de-CH"/>
      </w:rPr>
      <w:t>SCHÖNE MUSTER</w:t>
    </w:r>
    <w:r w:rsidRPr="00576974">
      <w:rPr>
        <w:rFonts w:ascii="FrutigerLTStd-Light" w:hAnsi="FrutigerLTStd-Light" w:cs="Arial"/>
        <w:color w:val="000000"/>
        <w:sz w:val="16"/>
        <w:szCs w:val="16"/>
        <w:lang w:val="de-CH"/>
      </w:rPr>
      <w:br/>
    </w:r>
    <w:r w:rsidRPr="0057697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576974">
      <w:rPr>
        <w:rFonts w:ascii="FrutigerLTStd-BoldCn" w:hAnsi="FrutigerLTStd-BoldCn"/>
        <w:noProof/>
        <w:sz w:val="14"/>
        <w:szCs w:val="14"/>
        <w:lang w:val="de-CH"/>
      </w:rPr>
      <w:t xml:space="preserve"> </w:t>
    </w:r>
    <w:r w:rsidRPr="00576974">
      <w:rPr>
        <w:rFonts w:ascii="FrutigerLTStd-BoldCn" w:hAnsi="FrutigerLTStd-BoldCn"/>
        <w:noProof/>
        <w:sz w:val="14"/>
        <w:szCs w:val="14"/>
        <w:lang w:val="de-CH"/>
      </w:rPr>
      <w:br/>
    </w:r>
    <w:r w:rsidRPr="000E341B">
      <w:rPr>
        <w:rFonts w:ascii="FrutigerLTStd-BoldCn" w:hAnsi="FrutigerLTStd-BoldCn" w:cs="Arial"/>
        <w:color w:val="222222"/>
        <w:sz w:val="14"/>
        <w:szCs w:val="14"/>
        <w:lang w:val="de-CH"/>
      </w:rPr>
      <w:t>CC BY-NC-SA 3.0 CH</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BD9B" w14:textId="77777777" w:rsidR="00715304" w:rsidRPr="00715304" w:rsidRDefault="00715304" w:rsidP="00715304">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59264" behindDoc="1" locked="0" layoutInCell="1" allowOverlap="1" wp14:anchorId="391D0FE3" wp14:editId="2AF754E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90878797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0288" behindDoc="1" locked="0" layoutInCell="1" allowOverlap="1" wp14:anchorId="6D80E8CC" wp14:editId="056FD3DF">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1564309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1312" behindDoc="1" locked="0" layoutInCell="1" allowOverlap="1" wp14:anchorId="2E1FCBEF" wp14:editId="14DF52F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788875653"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715304">
      <w:rPr>
        <w:rFonts w:ascii="FrutigerLTStd-Light" w:hAnsi="FrutigerLTStd-Light" w:cs="Arial"/>
        <w:color w:val="222222"/>
        <w:sz w:val="16"/>
        <w:szCs w:val="16"/>
        <w:lang w:val="de-CH"/>
      </w:rPr>
      <w:t xml:space="preserve">© 2025 Schulverlag plus AG| Bestandteil von Artikel 90816 Dossier Weitblick NMG 01/2025 </w:t>
    </w:r>
    <w:r w:rsidRPr="00715304">
      <w:rPr>
        <w:rFonts w:ascii="FrutigerLTStd-Light" w:hAnsi="FrutigerLTStd-Light" w:cs="Arial"/>
        <w:color w:val="000000"/>
        <w:sz w:val="16"/>
        <w:szCs w:val="16"/>
        <w:lang w:val="de-CH"/>
      </w:rPr>
      <w:t>– UNSERE KÖRPER</w:t>
    </w:r>
    <w:r w:rsidRPr="00715304">
      <w:rPr>
        <w:rFonts w:ascii="FrutigerLTStd-Light" w:hAnsi="FrutigerLTStd-Light" w:cs="Arial"/>
        <w:color w:val="000000"/>
        <w:sz w:val="16"/>
        <w:szCs w:val="16"/>
        <w:lang w:val="de-CH"/>
      </w:rPr>
      <w:br/>
    </w:r>
    <w:r w:rsidRPr="0071530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715304">
      <w:rPr>
        <w:rFonts w:ascii="FrutigerLTStd-BoldCn" w:hAnsi="FrutigerLTStd-BoldCn"/>
        <w:noProof/>
        <w:sz w:val="14"/>
        <w:szCs w:val="14"/>
        <w:lang w:val="de-CH"/>
      </w:rPr>
      <w:t xml:space="preserve"> </w:t>
    </w:r>
    <w:r w:rsidRPr="00715304">
      <w:rPr>
        <w:rFonts w:ascii="FrutigerLTStd-BoldCn" w:hAnsi="FrutigerLTStd-BoldCn"/>
        <w:noProof/>
        <w:sz w:val="14"/>
        <w:szCs w:val="14"/>
        <w:lang w:val="de-CH"/>
      </w:rPr>
      <w:br/>
    </w:r>
    <w:r w:rsidRPr="00127E43">
      <w:rPr>
        <w:rFonts w:ascii="FrutigerLTStd-BoldCn" w:hAnsi="FrutigerLTStd-BoldCn" w:cs="Arial"/>
        <w:color w:val="222222"/>
        <w:sz w:val="14"/>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D5AA" w14:textId="77777777" w:rsidR="001D70DE" w:rsidRDefault="001D70DE" w:rsidP="00715304">
      <w:r>
        <w:separator/>
      </w:r>
    </w:p>
  </w:footnote>
  <w:footnote w:type="continuationSeparator" w:id="0">
    <w:p w14:paraId="74889643" w14:textId="77777777" w:rsidR="001D70DE" w:rsidRDefault="001D70DE" w:rsidP="007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9800" w14:textId="77777777" w:rsidR="00576974" w:rsidRPr="00576974" w:rsidRDefault="00576974" w:rsidP="00576974">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627D465" wp14:editId="010BFF69">
          <wp:extent cx="2034022" cy="1258961"/>
          <wp:effectExtent l="0" t="0" r="4445" b="0"/>
          <wp:docPr id="368318939" name="Grafik 36831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18939" name="Grafik 368318939"/>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126C" w14:textId="77777777" w:rsidR="00715304" w:rsidRDefault="00715304" w:rsidP="00D86A4C">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04BDD2D" wp14:editId="3970D80C">
          <wp:extent cx="2034022" cy="1258962"/>
          <wp:effectExtent l="0" t="0" r="4445" b="0"/>
          <wp:docPr id="1453660088" name="Grafik 1453660088"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5872" name="Grafik 1883285872"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046D0"/>
    <w:multiLevelType w:val="hybridMultilevel"/>
    <w:tmpl w:val="0CA2E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40F2E"/>
    <w:multiLevelType w:val="multilevel"/>
    <w:tmpl w:val="0E7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661A"/>
    <w:multiLevelType w:val="hybridMultilevel"/>
    <w:tmpl w:val="623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6FEC"/>
    <w:multiLevelType w:val="hybridMultilevel"/>
    <w:tmpl w:val="ED6CD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A03F8A"/>
    <w:multiLevelType w:val="hybridMultilevel"/>
    <w:tmpl w:val="6736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947BC5"/>
    <w:multiLevelType w:val="hybridMultilevel"/>
    <w:tmpl w:val="6EBE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61891B4D"/>
    <w:multiLevelType w:val="hybridMultilevel"/>
    <w:tmpl w:val="40E2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87A4E"/>
    <w:multiLevelType w:val="hybridMultilevel"/>
    <w:tmpl w:val="CFE05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8C363F"/>
    <w:multiLevelType w:val="hybridMultilevel"/>
    <w:tmpl w:val="5D2822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8894321">
    <w:abstractNumId w:val="2"/>
  </w:num>
  <w:num w:numId="2" w16cid:durableId="1502744967">
    <w:abstractNumId w:val="3"/>
  </w:num>
  <w:num w:numId="3" w16cid:durableId="322200112">
    <w:abstractNumId w:val="4"/>
  </w:num>
  <w:num w:numId="4" w16cid:durableId="454910573">
    <w:abstractNumId w:val="9"/>
  </w:num>
  <w:num w:numId="5" w16cid:durableId="1869951378">
    <w:abstractNumId w:val="11"/>
  </w:num>
  <w:num w:numId="6" w16cid:durableId="214968056">
    <w:abstractNumId w:val="5"/>
  </w:num>
  <w:num w:numId="7" w16cid:durableId="844172678">
    <w:abstractNumId w:val="1"/>
  </w:num>
  <w:num w:numId="8" w16cid:durableId="2118403819">
    <w:abstractNumId w:val="12"/>
  </w:num>
  <w:num w:numId="9" w16cid:durableId="929197379">
    <w:abstractNumId w:val="14"/>
  </w:num>
  <w:num w:numId="10" w16cid:durableId="1411074915">
    <w:abstractNumId w:val="10"/>
  </w:num>
  <w:num w:numId="11" w16cid:durableId="2119986755">
    <w:abstractNumId w:val="7"/>
  </w:num>
  <w:num w:numId="12" w16cid:durableId="1218053648">
    <w:abstractNumId w:val="15"/>
  </w:num>
  <w:num w:numId="13" w16cid:durableId="1418095735">
    <w:abstractNumId w:val="13"/>
  </w:num>
  <w:num w:numId="14" w16cid:durableId="1172329488">
    <w:abstractNumId w:val="8"/>
  </w:num>
  <w:num w:numId="15" w16cid:durableId="1730572123">
    <w:abstractNumId w:val="6"/>
  </w:num>
  <w:num w:numId="16"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DE"/>
    <w:rsid w:val="00002A28"/>
    <w:rsid w:val="00040269"/>
    <w:rsid w:val="00072336"/>
    <w:rsid w:val="000753D8"/>
    <w:rsid w:val="00090380"/>
    <w:rsid w:val="00094ED2"/>
    <w:rsid w:val="000B23B4"/>
    <w:rsid w:val="000B2DB0"/>
    <w:rsid w:val="000C2538"/>
    <w:rsid w:val="000E341B"/>
    <w:rsid w:val="000E5217"/>
    <w:rsid w:val="000E72AE"/>
    <w:rsid w:val="00105E49"/>
    <w:rsid w:val="001104D1"/>
    <w:rsid w:val="0012415E"/>
    <w:rsid w:val="0013384B"/>
    <w:rsid w:val="00133AFD"/>
    <w:rsid w:val="001404AC"/>
    <w:rsid w:val="001509ED"/>
    <w:rsid w:val="00150D11"/>
    <w:rsid w:val="001560A0"/>
    <w:rsid w:val="00161AF7"/>
    <w:rsid w:val="00163842"/>
    <w:rsid w:val="00183A43"/>
    <w:rsid w:val="00184B49"/>
    <w:rsid w:val="00185B3E"/>
    <w:rsid w:val="00194860"/>
    <w:rsid w:val="001A7AA7"/>
    <w:rsid w:val="001D70DE"/>
    <w:rsid w:val="001D75D8"/>
    <w:rsid w:val="001E28DE"/>
    <w:rsid w:val="0020024C"/>
    <w:rsid w:val="00207E6C"/>
    <w:rsid w:val="0021438A"/>
    <w:rsid w:val="00230BF2"/>
    <w:rsid w:val="00245978"/>
    <w:rsid w:val="0028434B"/>
    <w:rsid w:val="002920B0"/>
    <w:rsid w:val="00297921"/>
    <w:rsid w:val="002A032D"/>
    <w:rsid w:val="002B6B0B"/>
    <w:rsid w:val="002C31B3"/>
    <w:rsid w:val="002E449A"/>
    <w:rsid w:val="002F1C27"/>
    <w:rsid w:val="00312FFB"/>
    <w:rsid w:val="00324D93"/>
    <w:rsid w:val="00325C79"/>
    <w:rsid w:val="003324A8"/>
    <w:rsid w:val="00352E79"/>
    <w:rsid w:val="00365023"/>
    <w:rsid w:val="0037709B"/>
    <w:rsid w:val="00383E4A"/>
    <w:rsid w:val="00391C3F"/>
    <w:rsid w:val="003949D7"/>
    <w:rsid w:val="003C239D"/>
    <w:rsid w:val="003D3CBD"/>
    <w:rsid w:val="003E49AC"/>
    <w:rsid w:val="003E700C"/>
    <w:rsid w:val="003E72D9"/>
    <w:rsid w:val="0043005C"/>
    <w:rsid w:val="004375D4"/>
    <w:rsid w:val="0044052A"/>
    <w:rsid w:val="004479FA"/>
    <w:rsid w:val="004572D2"/>
    <w:rsid w:val="00473C9E"/>
    <w:rsid w:val="00475032"/>
    <w:rsid w:val="004761F3"/>
    <w:rsid w:val="00492258"/>
    <w:rsid w:val="00493A5C"/>
    <w:rsid w:val="004A0852"/>
    <w:rsid w:val="004A2B5D"/>
    <w:rsid w:val="004B211B"/>
    <w:rsid w:val="004C74A9"/>
    <w:rsid w:val="004D2764"/>
    <w:rsid w:val="004D75C8"/>
    <w:rsid w:val="00520220"/>
    <w:rsid w:val="00521A92"/>
    <w:rsid w:val="005222E9"/>
    <w:rsid w:val="00526874"/>
    <w:rsid w:val="00532D34"/>
    <w:rsid w:val="00564220"/>
    <w:rsid w:val="0056575E"/>
    <w:rsid w:val="00576561"/>
    <w:rsid w:val="00576974"/>
    <w:rsid w:val="005B0AC6"/>
    <w:rsid w:val="005C712B"/>
    <w:rsid w:val="005F1EDC"/>
    <w:rsid w:val="0060316E"/>
    <w:rsid w:val="006047A3"/>
    <w:rsid w:val="00620959"/>
    <w:rsid w:val="006237CB"/>
    <w:rsid w:val="00623966"/>
    <w:rsid w:val="0062506B"/>
    <w:rsid w:val="00626641"/>
    <w:rsid w:val="00627787"/>
    <w:rsid w:val="00642309"/>
    <w:rsid w:val="00655C8F"/>
    <w:rsid w:val="0066472A"/>
    <w:rsid w:val="00665D26"/>
    <w:rsid w:val="00682A01"/>
    <w:rsid w:val="00691323"/>
    <w:rsid w:val="006B2046"/>
    <w:rsid w:val="006B6E15"/>
    <w:rsid w:val="006D58CF"/>
    <w:rsid w:val="006F7207"/>
    <w:rsid w:val="007011A6"/>
    <w:rsid w:val="00703B7B"/>
    <w:rsid w:val="00706C20"/>
    <w:rsid w:val="00710E14"/>
    <w:rsid w:val="007150FB"/>
    <w:rsid w:val="00715304"/>
    <w:rsid w:val="00741FE8"/>
    <w:rsid w:val="00745A5F"/>
    <w:rsid w:val="00774042"/>
    <w:rsid w:val="007741F9"/>
    <w:rsid w:val="00775C84"/>
    <w:rsid w:val="0079103A"/>
    <w:rsid w:val="007A54BB"/>
    <w:rsid w:val="007C1B23"/>
    <w:rsid w:val="007C35CA"/>
    <w:rsid w:val="007C4C66"/>
    <w:rsid w:val="007F474F"/>
    <w:rsid w:val="008211E7"/>
    <w:rsid w:val="008342D7"/>
    <w:rsid w:val="00862ECF"/>
    <w:rsid w:val="00876FD9"/>
    <w:rsid w:val="008807C9"/>
    <w:rsid w:val="008930EC"/>
    <w:rsid w:val="00895957"/>
    <w:rsid w:val="008A1C7F"/>
    <w:rsid w:val="008B453F"/>
    <w:rsid w:val="008B48A0"/>
    <w:rsid w:val="008C501F"/>
    <w:rsid w:val="008D2984"/>
    <w:rsid w:val="008D6689"/>
    <w:rsid w:val="008E31B6"/>
    <w:rsid w:val="008F59B1"/>
    <w:rsid w:val="0090098D"/>
    <w:rsid w:val="0090388B"/>
    <w:rsid w:val="00914968"/>
    <w:rsid w:val="009244F6"/>
    <w:rsid w:val="009257BE"/>
    <w:rsid w:val="00935FA0"/>
    <w:rsid w:val="00954F8A"/>
    <w:rsid w:val="00964B69"/>
    <w:rsid w:val="00991F57"/>
    <w:rsid w:val="009A4BBA"/>
    <w:rsid w:val="009B7CB7"/>
    <w:rsid w:val="009C4F17"/>
    <w:rsid w:val="009E7338"/>
    <w:rsid w:val="00A10C21"/>
    <w:rsid w:val="00A10EE1"/>
    <w:rsid w:val="00A34846"/>
    <w:rsid w:val="00A41542"/>
    <w:rsid w:val="00A47609"/>
    <w:rsid w:val="00A526F6"/>
    <w:rsid w:val="00A9618E"/>
    <w:rsid w:val="00AA7EB0"/>
    <w:rsid w:val="00AC3EAB"/>
    <w:rsid w:val="00AD1FDA"/>
    <w:rsid w:val="00AD47DB"/>
    <w:rsid w:val="00AD53B2"/>
    <w:rsid w:val="00AE1D78"/>
    <w:rsid w:val="00AF2C6A"/>
    <w:rsid w:val="00B1665E"/>
    <w:rsid w:val="00B1681D"/>
    <w:rsid w:val="00B32C6A"/>
    <w:rsid w:val="00B36156"/>
    <w:rsid w:val="00B4002B"/>
    <w:rsid w:val="00B464AC"/>
    <w:rsid w:val="00B46C68"/>
    <w:rsid w:val="00B471DF"/>
    <w:rsid w:val="00B750AA"/>
    <w:rsid w:val="00B856F2"/>
    <w:rsid w:val="00B92F0B"/>
    <w:rsid w:val="00BB1DC8"/>
    <w:rsid w:val="00BB7DE9"/>
    <w:rsid w:val="00BC282E"/>
    <w:rsid w:val="00BF0295"/>
    <w:rsid w:val="00BF3B08"/>
    <w:rsid w:val="00BF795C"/>
    <w:rsid w:val="00C0060A"/>
    <w:rsid w:val="00C05A8E"/>
    <w:rsid w:val="00C2644D"/>
    <w:rsid w:val="00C460A2"/>
    <w:rsid w:val="00C563DE"/>
    <w:rsid w:val="00C57074"/>
    <w:rsid w:val="00C61046"/>
    <w:rsid w:val="00C64371"/>
    <w:rsid w:val="00C7384D"/>
    <w:rsid w:val="00C77B75"/>
    <w:rsid w:val="00C9162A"/>
    <w:rsid w:val="00CA3F35"/>
    <w:rsid w:val="00CC1324"/>
    <w:rsid w:val="00CD29A0"/>
    <w:rsid w:val="00CD3D07"/>
    <w:rsid w:val="00CE5C27"/>
    <w:rsid w:val="00D0506E"/>
    <w:rsid w:val="00D11AD2"/>
    <w:rsid w:val="00D14712"/>
    <w:rsid w:val="00D2289E"/>
    <w:rsid w:val="00D23A18"/>
    <w:rsid w:val="00D40802"/>
    <w:rsid w:val="00D43B3B"/>
    <w:rsid w:val="00D43B82"/>
    <w:rsid w:val="00D457E0"/>
    <w:rsid w:val="00D526B4"/>
    <w:rsid w:val="00D658F1"/>
    <w:rsid w:val="00D82A4F"/>
    <w:rsid w:val="00D86A4C"/>
    <w:rsid w:val="00D95083"/>
    <w:rsid w:val="00D95835"/>
    <w:rsid w:val="00DD2732"/>
    <w:rsid w:val="00DF7C44"/>
    <w:rsid w:val="00E4191D"/>
    <w:rsid w:val="00E56EE5"/>
    <w:rsid w:val="00E61076"/>
    <w:rsid w:val="00E62EB3"/>
    <w:rsid w:val="00E63384"/>
    <w:rsid w:val="00E7303A"/>
    <w:rsid w:val="00E816B2"/>
    <w:rsid w:val="00EA1B25"/>
    <w:rsid w:val="00EA4D58"/>
    <w:rsid w:val="00EB285F"/>
    <w:rsid w:val="00EC553D"/>
    <w:rsid w:val="00EE6F70"/>
    <w:rsid w:val="00EE766A"/>
    <w:rsid w:val="00F00E93"/>
    <w:rsid w:val="00F1051E"/>
    <w:rsid w:val="00F1454B"/>
    <w:rsid w:val="00F2723B"/>
    <w:rsid w:val="00F313E7"/>
    <w:rsid w:val="00F46190"/>
    <w:rsid w:val="00F55770"/>
    <w:rsid w:val="00F637D8"/>
    <w:rsid w:val="00F676DA"/>
    <w:rsid w:val="00F77028"/>
    <w:rsid w:val="00F930E0"/>
    <w:rsid w:val="00F94C46"/>
    <w:rsid w:val="00FA5A01"/>
    <w:rsid w:val="00FA64FB"/>
    <w:rsid w:val="00FB00D4"/>
    <w:rsid w:val="00FD36AD"/>
    <w:rsid w:val="00FD609F"/>
    <w:rsid w:val="00FE3ABC"/>
    <w:rsid w:val="21D32B0B"/>
    <w:rsid w:val="280B5D09"/>
    <w:rsid w:val="2A3AB538"/>
    <w:rsid w:val="2D05936E"/>
    <w:rsid w:val="4325C826"/>
    <w:rsid w:val="4D19CF60"/>
    <w:rsid w:val="4D5545A9"/>
    <w:rsid w:val="545BB3F6"/>
    <w:rsid w:val="6D282456"/>
    <w:rsid w:val="6F8EF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B07B"/>
  <w15:chartTrackingRefBased/>
  <w15:docId w15:val="{12D7A1C0-F90D-4006-94EA-A567704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375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375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4375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4375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75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75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75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75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75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375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375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4375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4375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75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75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75D4"/>
    <w:rPr>
      <w:rFonts w:eastAsiaTheme="majorEastAsia" w:cstheme="majorBidi"/>
      <w:color w:val="272727" w:themeColor="text1" w:themeTint="D8"/>
    </w:rPr>
  </w:style>
  <w:style w:type="paragraph" w:styleId="Titel">
    <w:name w:val="Title"/>
    <w:basedOn w:val="Standard"/>
    <w:next w:val="Standard"/>
    <w:link w:val="TitelZchn"/>
    <w:uiPriority w:val="10"/>
    <w:qFormat/>
    <w:rsid w:val="004375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75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75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75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75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75D4"/>
    <w:rPr>
      <w:i/>
      <w:iCs/>
      <w:color w:val="404040" w:themeColor="text1" w:themeTint="BF"/>
    </w:rPr>
  </w:style>
  <w:style w:type="paragraph" w:styleId="Listenabsatz">
    <w:name w:val="List Paragraph"/>
    <w:basedOn w:val="Standard"/>
    <w:uiPriority w:val="34"/>
    <w:qFormat/>
    <w:rsid w:val="004375D4"/>
    <w:pPr>
      <w:ind w:left="720"/>
      <w:contextualSpacing/>
    </w:pPr>
  </w:style>
  <w:style w:type="character" w:styleId="IntensiveHervorhebung">
    <w:name w:val="Intense Emphasis"/>
    <w:basedOn w:val="Absatz-Standardschriftart"/>
    <w:uiPriority w:val="21"/>
    <w:qFormat/>
    <w:rsid w:val="004375D4"/>
    <w:rPr>
      <w:i/>
      <w:iCs/>
      <w:color w:val="0F4761" w:themeColor="accent1" w:themeShade="BF"/>
    </w:rPr>
  </w:style>
  <w:style w:type="paragraph" w:styleId="IntensivesZitat">
    <w:name w:val="Intense Quote"/>
    <w:basedOn w:val="Standard"/>
    <w:next w:val="Standard"/>
    <w:link w:val="IntensivesZitatZchn"/>
    <w:uiPriority w:val="30"/>
    <w:qFormat/>
    <w:rsid w:val="0043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75D4"/>
    <w:rPr>
      <w:i/>
      <w:iCs/>
      <w:color w:val="0F4761" w:themeColor="accent1" w:themeShade="BF"/>
    </w:rPr>
  </w:style>
  <w:style w:type="character" w:styleId="IntensiverVerweis">
    <w:name w:val="Intense Reference"/>
    <w:basedOn w:val="Absatz-Standardschriftart"/>
    <w:uiPriority w:val="32"/>
    <w:qFormat/>
    <w:rsid w:val="004375D4"/>
    <w:rPr>
      <w:b/>
      <w:bCs/>
      <w:smallCaps/>
      <w:color w:val="0F4761" w:themeColor="accent1" w:themeShade="BF"/>
      <w:spacing w:val="5"/>
    </w:rPr>
  </w:style>
  <w:style w:type="character" w:styleId="Fett">
    <w:name w:val="Strong"/>
    <w:basedOn w:val="Absatz-Standardschriftart"/>
    <w:uiPriority w:val="22"/>
    <w:qFormat/>
    <w:rsid w:val="004375D4"/>
    <w:rPr>
      <w:b/>
      <w:bCs/>
    </w:rPr>
  </w:style>
  <w:style w:type="character" w:customStyle="1" w:styleId="apple-converted-space">
    <w:name w:val="apple-converted-space"/>
    <w:basedOn w:val="Absatz-Standardschriftart"/>
    <w:rsid w:val="004375D4"/>
  </w:style>
  <w:style w:type="paragraph" w:styleId="StandardWeb">
    <w:name w:val="Normal (Web)"/>
    <w:basedOn w:val="Standard"/>
    <w:uiPriority w:val="99"/>
    <w:semiHidden/>
    <w:unhideWhenUsed/>
    <w:rsid w:val="004375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verflow-hidden">
    <w:name w:val="overflow-hidden"/>
    <w:basedOn w:val="Absatz-Standardschriftart"/>
    <w:rsid w:val="004375D4"/>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56575E"/>
  </w:style>
  <w:style w:type="paragraph" w:styleId="KeinLeerraum">
    <w:name w:val="No Spacing"/>
    <w:uiPriority w:val="1"/>
    <w:qFormat/>
    <w:rsid w:val="2D05936E"/>
  </w:style>
  <w:style w:type="paragraph" w:styleId="Kommentarthema">
    <w:name w:val="annotation subject"/>
    <w:basedOn w:val="Kommentartext"/>
    <w:next w:val="Kommentartext"/>
    <w:link w:val="KommentarthemaZchn"/>
    <w:uiPriority w:val="99"/>
    <w:semiHidden/>
    <w:unhideWhenUsed/>
    <w:rsid w:val="005F1EDC"/>
    <w:rPr>
      <w:b/>
      <w:bCs/>
    </w:rPr>
  </w:style>
  <w:style w:type="character" w:customStyle="1" w:styleId="KommentarthemaZchn">
    <w:name w:val="Kommentarthema Zchn"/>
    <w:basedOn w:val="KommentartextZchn"/>
    <w:link w:val="Kommentarthema"/>
    <w:uiPriority w:val="99"/>
    <w:semiHidden/>
    <w:rsid w:val="005F1EDC"/>
    <w:rPr>
      <w:b/>
      <w:bCs/>
      <w:sz w:val="20"/>
      <w:szCs w:val="20"/>
    </w:rPr>
  </w:style>
  <w:style w:type="paragraph" w:styleId="Kopfzeile">
    <w:name w:val="header"/>
    <w:basedOn w:val="Standard"/>
    <w:link w:val="KopfzeileZchn"/>
    <w:uiPriority w:val="99"/>
    <w:unhideWhenUsed/>
    <w:rsid w:val="00715304"/>
    <w:pPr>
      <w:tabs>
        <w:tab w:val="center" w:pos="4536"/>
        <w:tab w:val="right" w:pos="9072"/>
      </w:tabs>
    </w:pPr>
  </w:style>
  <w:style w:type="character" w:customStyle="1" w:styleId="KopfzeileZchn">
    <w:name w:val="Kopfzeile Zchn"/>
    <w:basedOn w:val="Absatz-Standardschriftart"/>
    <w:link w:val="Kopfzeile"/>
    <w:uiPriority w:val="99"/>
    <w:rsid w:val="00715304"/>
  </w:style>
  <w:style w:type="paragraph" w:styleId="Fuzeile">
    <w:name w:val="footer"/>
    <w:basedOn w:val="Standard"/>
    <w:link w:val="FuzeileZchn"/>
    <w:uiPriority w:val="99"/>
    <w:unhideWhenUsed/>
    <w:qFormat/>
    <w:rsid w:val="00715304"/>
    <w:pPr>
      <w:tabs>
        <w:tab w:val="center" w:pos="4536"/>
        <w:tab w:val="right" w:pos="9072"/>
      </w:tabs>
    </w:pPr>
  </w:style>
  <w:style w:type="character" w:customStyle="1" w:styleId="FuzeileZchn">
    <w:name w:val="Fußzeile Zchn"/>
    <w:basedOn w:val="Absatz-Standardschriftart"/>
    <w:link w:val="Fuzeile"/>
    <w:uiPriority w:val="99"/>
    <w:rsid w:val="00715304"/>
  </w:style>
  <w:style w:type="paragraph" w:customStyle="1" w:styleId="01Haupttitel">
    <w:name w:val="01_Haupttitel"/>
    <w:basedOn w:val="Standard"/>
    <w:uiPriority w:val="99"/>
    <w:qFormat/>
    <w:rsid w:val="00715304"/>
    <w:pPr>
      <w:widowControl w:val="0"/>
      <w:tabs>
        <w:tab w:val="right" w:pos="208"/>
        <w:tab w:val="left" w:pos="384"/>
      </w:tabs>
      <w:autoSpaceDE w:val="0"/>
      <w:autoSpaceDN w:val="0"/>
      <w:adjustRightInd w:val="0"/>
      <w:jc w:val="both"/>
      <w:textAlignment w:val="center"/>
      <w:outlineLvl w:val="0"/>
    </w:pPr>
    <w:rPr>
      <w:rFonts w:ascii="FrutigerLTStd-BoldCn" w:eastAsiaTheme="minorEastAsia" w:hAnsi="FrutigerLTStd-BoldCn" w:cs="FrutigerLTStd-BoldCn"/>
      <w:b/>
      <w:bCs/>
      <w:caps/>
      <w:color w:val="006F79"/>
      <w:spacing w:val="4"/>
      <w:kern w:val="0"/>
      <w:sz w:val="33"/>
      <w:szCs w:val="33"/>
      <w:lang w:val="de-DE" w:eastAsia="de-DE"/>
      <w14:ligatures w14:val="none"/>
    </w:rPr>
  </w:style>
  <w:style w:type="paragraph" w:customStyle="1" w:styleId="Default">
    <w:name w:val="Default"/>
    <w:rsid w:val="001D70DE"/>
    <w:pPr>
      <w:autoSpaceDE w:val="0"/>
      <w:autoSpaceDN w:val="0"/>
      <w:adjustRightInd w:val="0"/>
    </w:pPr>
    <w:rPr>
      <w:rFonts w:ascii="Frutiger LT Std 45 Light" w:hAnsi="Frutiger LT Std 45 Light" w:cs="Frutiger LT Std 45 Light"/>
      <w:color w:val="000000"/>
      <w:kern w:val="0"/>
      <w:lang w:val="de-DE"/>
      <w14:ligatures w14:val="none"/>
    </w:rPr>
  </w:style>
  <w:style w:type="table" w:styleId="Tabellenraster">
    <w:name w:val="Table Grid"/>
    <w:basedOn w:val="NormaleTabelle"/>
    <w:uiPriority w:val="39"/>
    <w:rsid w:val="001D70DE"/>
    <w:rPr>
      <w:rFonts w:ascii="Arial" w:hAnsi="Arial" w:cs="Arial"/>
      <w:kern w:val="0"/>
      <w:sz w:val="20"/>
      <w:szCs w:val="20"/>
      <w:lang w:val="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5682">
      <w:bodyDiv w:val="1"/>
      <w:marLeft w:val="0"/>
      <w:marRight w:val="0"/>
      <w:marTop w:val="0"/>
      <w:marBottom w:val="0"/>
      <w:divBdr>
        <w:top w:val="none" w:sz="0" w:space="0" w:color="auto"/>
        <w:left w:val="none" w:sz="0" w:space="0" w:color="auto"/>
        <w:bottom w:val="none" w:sz="0" w:space="0" w:color="auto"/>
        <w:right w:val="none" w:sz="0" w:space="0" w:color="auto"/>
      </w:divBdr>
      <w:divsChild>
        <w:div w:id="155003561">
          <w:marLeft w:val="0"/>
          <w:marRight w:val="0"/>
          <w:marTop w:val="0"/>
          <w:marBottom w:val="0"/>
          <w:divBdr>
            <w:top w:val="none" w:sz="0" w:space="0" w:color="auto"/>
            <w:left w:val="none" w:sz="0" w:space="0" w:color="auto"/>
            <w:bottom w:val="none" w:sz="0" w:space="0" w:color="auto"/>
            <w:right w:val="none" w:sz="0" w:space="0" w:color="auto"/>
          </w:divBdr>
          <w:divsChild>
            <w:div w:id="1188366974">
              <w:marLeft w:val="0"/>
              <w:marRight w:val="0"/>
              <w:marTop w:val="0"/>
              <w:marBottom w:val="0"/>
              <w:divBdr>
                <w:top w:val="none" w:sz="0" w:space="0" w:color="auto"/>
                <w:left w:val="none" w:sz="0" w:space="0" w:color="auto"/>
                <w:bottom w:val="none" w:sz="0" w:space="0" w:color="auto"/>
                <w:right w:val="none" w:sz="0" w:space="0" w:color="auto"/>
              </w:divBdr>
              <w:divsChild>
                <w:div w:id="141624045">
                  <w:marLeft w:val="0"/>
                  <w:marRight w:val="0"/>
                  <w:marTop w:val="0"/>
                  <w:marBottom w:val="0"/>
                  <w:divBdr>
                    <w:top w:val="none" w:sz="0" w:space="0" w:color="auto"/>
                    <w:left w:val="none" w:sz="0" w:space="0" w:color="auto"/>
                    <w:bottom w:val="none" w:sz="0" w:space="0" w:color="auto"/>
                    <w:right w:val="none" w:sz="0" w:space="0" w:color="auto"/>
                  </w:divBdr>
                  <w:divsChild>
                    <w:div w:id="342972786">
                      <w:marLeft w:val="0"/>
                      <w:marRight w:val="0"/>
                      <w:marTop w:val="0"/>
                      <w:marBottom w:val="0"/>
                      <w:divBdr>
                        <w:top w:val="none" w:sz="0" w:space="0" w:color="auto"/>
                        <w:left w:val="none" w:sz="0" w:space="0" w:color="auto"/>
                        <w:bottom w:val="none" w:sz="0" w:space="0" w:color="auto"/>
                        <w:right w:val="none" w:sz="0" w:space="0" w:color="auto"/>
                      </w:divBdr>
                      <w:divsChild>
                        <w:div w:id="576592928">
                          <w:marLeft w:val="0"/>
                          <w:marRight w:val="0"/>
                          <w:marTop w:val="0"/>
                          <w:marBottom w:val="0"/>
                          <w:divBdr>
                            <w:top w:val="none" w:sz="0" w:space="0" w:color="auto"/>
                            <w:left w:val="none" w:sz="0" w:space="0" w:color="auto"/>
                            <w:bottom w:val="none" w:sz="0" w:space="0" w:color="auto"/>
                            <w:right w:val="none" w:sz="0" w:space="0" w:color="auto"/>
                          </w:divBdr>
                          <w:divsChild>
                            <w:div w:id="428160198">
                              <w:marLeft w:val="0"/>
                              <w:marRight w:val="0"/>
                              <w:marTop w:val="0"/>
                              <w:marBottom w:val="0"/>
                              <w:divBdr>
                                <w:top w:val="none" w:sz="0" w:space="0" w:color="auto"/>
                                <w:left w:val="none" w:sz="0" w:space="0" w:color="auto"/>
                                <w:bottom w:val="none" w:sz="0" w:space="0" w:color="auto"/>
                                <w:right w:val="none" w:sz="0" w:space="0" w:color="auto"/>
                              </w:divBdr>
                              <w:divsChild>
                                <w:div w:id="386147498">
                                  <w:marLeft w:val="0"/>
                                  <w:marRight w:val="0"/>
                                  <w:marTop w:val="0"/>
                                  <w:marBottom w:val="0"/>
                                  <w:divBdr>
                                    <w:top w:val="none" w:sz="0" w:space="0" w:color="auto"/>
                                    <w:left w:val="none" w:sz="0" w:space="0" w:color="auto"/>
                                    <w:bottom w:val="none" w:sz="0" w:space="0" w:color="auto"/>
                                    <w:right w:val="none" w:sz="0" w:space="0" w:color="auto"/>
                                  </w:divBdr>
                                  <w:divsChild>
                                    <w:div w:id="1893494585">
                                      <w:marLeft w:val="0"/>
                                      <w:marRight w:val="0"/>
                                      <w:marTop w:val="0"/>
                                      <w:marBottom w:val="0"/>
                                      <w:divBdr>
                                        <w:top w:val="none" w:sz="0" w:space="0" w:color="auto"/>
                                        <w:left w:val="none" w:sz="0" w:space="0" w:color="auto"/>
                                        <w:bottom w:val="none" w:sz="0" w:space="0" w:color="auto"/>
                                        <w:right w:val="none" w:sz="0" w:space="0" w:color="auto"/>
                                      </w:divBdr>
                                      <w:divsChild>
                                        <w:div w:id="244917006">
                                          <w:marLeft w:val="0"/>
                                          <w:marRight w:val="0"/>
                                          <w:marTop w:val="0"/>
                                          <w:marBottom w:val="0"/>
                                          <w:divBdr>
                                            <w:top w:val="none" w:sz="0" w:space="0" w:color="auto"/>
                                            <w:left w:val="none" w:sz="0" w:space="0" w:color="auto"/>
                                            <w:bottom w:val="none" w:sz="0" w:space="0" w:color="auto"/>
                                            <w:right w:val="none" w:sz="0" w:space="0" w:color="auto"/>
                                          </w:divBdr>
                                          <w:divsChild>
                                            <w:div w:id="7291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257319">
          <w:marLeft w:val="0"/>
          <w:marRight w:val="0"/>
          <w:marTop w:val="0"/>
          <w:marBottom w:val="0"/>
          <w:divBdr>
            <w:top w:val="none" w:sz="0" w:space="0" w:color="auto"/>
            <w:left w:val="none" w:sz="0" w:space="0" w:color="auto"/>
            <w:bottom w:val="none" w:sz="0" w:space="0" w:color="auto"/>
            <w:right w:val="none" w:sz="0" w:space="0" w:color="auto"/>
          </w:divBdr>
          <w:divsChild>
            <w:div w:id="55129153">
              <w:marLeft w:val="0"/>
              <w:marRight w:val="0"/>
              <w:marTop w:val="0"/>
              <w:marBottom w:val="0"/>
              <w:divBdr>
                <w:top w:val="none" w:sz="0" w:space="0" w:color="auto"/>
                <w:left w:val="none" w:sz="0" w:space="0" w:color="auto"/>
                <w:bottom w:val="none" w:sz="0" w:space="0" w:color="auto"/>
                <w:right w:val="none" w:sz="0" w:space="0" w:color="auto"/>
              </w:divBdr>
              <w:divsChild>
                <w:div w:id="77020615">
                  <w:marLeft w:val="0"/>
                  <w:marRight w:val="0"/>
                  <w:marTop w:val="0"/>
                  <w:marBottom w:val="0"/>
                  <w:divBdr>
                    <w:top w:val="none" w:sz="0" w:space="0" w:color="auto"/>
                    <w:left w:val="none" w:sz="0" w:space="0" w:color="auto"/>
                    <w:bottom w:val="none" w:sz="0" w:space="0" w:color="auto"/>
                    <w:right w:val="none" w:sz="0" w:space="0" w:color="auto"/>
                  </w:divBdr>
                  <w:divsChild>
                    <w:div w:id="1311060372">
                      <w:marLeft w:val="0"/>
                      <w:marRight w:val="0"/>
                      <w:marTop w:val="0"/>
                      <w:marBottom w:val="0"/>
                      <w:divBdr>
                        <w:top w:val="none" w:sz="0" w:space="0" w:color="auto"/>
                        <w:left w:val="none" w:sz="0" w:space="0" w:color="auto"/>
                        <w:bottom w:val="none" w:sz="0" w:space="0" w:color="auto"/>
                        <w:right w:val="none" w:sz="0" w:space="0" w:color="auto"/>
                      </w:divBdr>
                      <w:divsChild>
                        <w:div w:id="558977222">
                          <w:marLeft w:val="0"/>
                          <w:marRight w:val="0"/>
                          <w:marTop w:val="0"/>
                          <w:marBottom w:val="0"/>
                          <w:divBdr>
                            <w:top w:val="none" w:sz="0" w:space="0" w:color="auto"/>
                            <w:left w:val="none" w:sz="0" w:space="0" w:color="auto"/>
                            <w:bottom w:val="none" w:sz="0" w:space="0" w:color="auto"/>
                            <w:right w:val="none" w:sz="0" w:space="0" w:color="auto"/>
                          </w:divBdr>
                          <w:divsChild>
                            <w:div w:id="160850061">
                              <w:marLeft w:val="0"/>
                              <w:marRight w:val="0"/>
                              <w:marTop w:val="0"/>
                              <w:marBottom w:val="0"/>
                              <w:divBdr>
                                <w:top w:val="none" w:sz="0" w:space="0" w:color="auto"/>
                                <w:left w:val="none" w:sz="0" w:space="0" w:color="auto"/>
                                <w:bottom w:val="none" w:sz="0" w:space="0" w:color="auto"/>
                                <w:right w:val="none" w:sz="0" w:space="0" w:color="auto"/>
                              </w:divBdr>
                              <w:divsChild>
                                <w:div w:id="1015961720">
                                  <w:marLeft w:val="0"/>
                                  <w:marRight w:val="0"/>
                                  <w:marTop w:val="0"/>
                                  <w:marBottom w:val="0"/>
                                  <w:divBdr>
                                    <w:top w:val="none" w:sz="0" w:space="0" w:color="auto"/>
                                    <w:left w:val="none" w:sz="0" w:space="0" w:color="auto"/>
                                    <w:bottom w:val="none" w:sz="0" w:space="0" w:color="auto"/>
                                    <w:right w:val="none" w:sz="0" w:space="0" w:color="auto"/>
                                  </w:divBdr>
                                  <w:divsChild>
                                    <w:div w:id="123625293">
                                      <w:marLeft w:val="0"/>
                                      <w:marRight w:val="0"/>
                                      <w:marTop w:val="0"/>
                                      <w:marBottom w:val="0"/>
                                      <w:divBdr>
                                        <w:top w:val="none" w:sz="0" w:space="0" w:color="auto"/>
                                        <w:left w:val="none" w:sz="0" w:space="0" w:color="auto"/>
                                        <w:bottom w:val="none" w:sz="0" w:space="0" w:color="auto"/>
                                        <w:right w:val="none" w:sz="0" w:space="0" w:color="auto"/>
                                      </w:divBdr>
                                      <w:divsChild>
                                        <w:div w:id="513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001">
                          <w:marLeft w:val="0"/>
                          <w:marRight w:val="0"/>
                          <w:marTop w:val="0"/>
                          <w:marBottom w:val="0"/>
                          <w:divBdr>
                            <w:top w:val="none" w:sz="0" w:space="0" w:color="auto"/>
                            <w:left w:val="none" w:sz="0" w:space="0" w:color="auto"/>
                            <w:bottom w:val="none" w:sz="0" w:space="0" w:color="auto"/>
                            <w:right w:val="none" w:sz="0" w:space="0" w:color="auto"/>
                          </w:divBdr>
                          <w:divsChild>
                            <w:div w:id="191889607">
                              <w:marLeft w:val="0"/>
                              <w:marRight w:val="0"/>
                              <w:marTop w:val="0"/>
                              <w:marBottom w:val="0"/>
                              <w:divBdr>
                                <w:top w:val="none" w:sz="0" w:space="0" w:color="auto"/>
                                <w:left w:val="none" w:sz="0" w:space="0" w:color="auto"/>
                                <w:bottom w:val="none" w:sz="0" w:space="0" w:color="auto"/>
                                <w:right w:val="none" w:sz="0" w:space="0" w:color="auto"/>
                              </w:divBdr>
                              <w:divsChild>
                                <w:div w:id="895050028">
                                  <w:marLeft w:val="0"/>
                                  <w:marRight w:val="0"/>
                                  <w:marTop w:val="0"/>
                                  <w:marBottom w:val="0"/>
                                  <w:divBdr>
                                    <w:top w:val="none" w:sz="0" w:space="0" w:color="auto"/>
                                    <w:left w:val="none" w:sz="0" w:space="0" w:color="auto"/>
                                    <w:bottom w:val="none" w:sz="0" w:space="0" w:color="auto"/>
                                    <w:right w:val="none" w:sz="0" w:space="0" w:color="auto"/>
                                  </w:divBdr>
                                  <w:divsChild>
                                    <w:div w:id="954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23145">
          <w:marLeft w:val="0"/>
          <w:marRight w:val="0"/>
          <w:marTop w:val="0"/>
          <w:marBottom w:val="0"/>
          <w:divBdr>
            <w:top w:val="none" w:sz="0" w:space="0" w:color="auto"/>
            <w:left w:val="none" w:sz="0" w:space="0" w:color="auto"/>
            <w:bottom w:val="none" w:sz="0" w:space="0" w:color="auto"/>
            <w:right w:val="none" w:sz="0" w:space="0" w:color="auto"/>
          </w:divBdr>
          <w:divsChild>
            <w:div w:id="1251037153">
              <w:marLeft w:val="0"/>
              <w:marRight w:val="0"/>
              <w:marTop w:val="0"/>
              <w:marBottom w:val="0"/>
              <w:divBdr>
                <w:top w:val="none" w:sz="0" w:space="0" w:color="auto"/>
                <w:left w:val="none" w:sz="0" w:space="0" w:color="auto"/>
                <w:bottom w:val="none" w:sz="0" w:space="0" w:color="auto"/>
                <w:right w:val="none" w:sz="0" w:space="0" w:color="auto"/>
              </w:divBdr>
              <w:divsChild>
                <w:div w:id="51734197">
                  <w:marLeft w:val="0"/>
                  <w:marRight w:val="0"/>
                  <w:marTop w:val="0"/>
                  <w:marBottom w:val="0"/>
                  <w:divBdr>
                    <w:top w:val="none" w:sz="0" w:space="0" w:color="auto"/>
                    <w:left w:val="none" w:sz="0" w:space="0" w:color="auto"/>
                    <w:bottom w:val="none" w:sz="0" w:space="0" w:color="auto"/>
                    <w:right w:val="none" w:sz="0" w:space="0" w:color="auto"/>
                  </w:divBdr>
                  <w:divsChild>
                    <w:div w:id="1304001565">
                      <w:marLeft w:val="0"/>
                      <w:marRight w:val="0"/>
                      <w:marTop w:val="0"/>
                      <w:marBottom w:val="0"/>
                      <w:divBdr>
                        <w:top w:val="none" w:sz="0" w:space="0" w:color="auto"/>
                        <w:left w:val="none" w:sz="0" w:space="0" w:color="auto"/>
                        <w:bottom w:val="none" w:sz="0" w:space="0" w:color="auto"/>
                        <w:right w:val="none" w:sz="0" w:space="0" w:color="auto"/>
                      </w:divBdr>
                      <w:divsChild>
                        <w:div w:id="569076142">
                          <w:marLeft w:val="0"/>
                          <w:marRight w:val="0"/>
                          <w:marTop w:val="0"/>
                          <w:marBottom w:val="0"/>
                          <w:divBdr>
                            <w:top w:val="none" w:sz="0" w:space="0" w:color="auto"/>
                            <w:left w:val="none" w:sz="0" w:space="0" w:color="auto"/>
                            <w:bottom w:val="none" w:sz="0" w:space="0" w:color="auto"/>
                            <w:right w:val="none" w:sz="0" w:space="0" w:color="auto"/>
                          </w:divBdr>
                          <w:divsChild>
                            <w:div w:id="119736628">
                              <w:marLeft w:val="0"/>
                              <w:marRight w:val="0"/>
                              <w:marTop w:val="0"/>
                              <w:marBottom w:val="0"/>
                              <w:divBdr>
                                <w:top w:val="none" w:sz="0" w:space="0" w:color="auto"/>
                                <w:left w:val="none" w:sz="0" w:space="0" w:color="auto"/>
                                <w:bottom w:val="none" w:sz="0" w:space="0" w:color="auto"/>
                                <w:right w:val="none" w:sz="0" w:space="0" w:color="auto"/>
                              </w:divBdr>
                              <w:divsChild>
                                <w:div w:id="892470479">
                                  <w:marLeft w:val="0"/>
                                  <w:marRight w:val="0"/>
                                  <w:marTop w:val="0"/>
                                  <w:marBottom w:val="0"/>
                                  <w:divBdr>
                                    <w:top w:val="none" w:sz="0" w:space="0" w:color="auto"/>
                                    <w:left w:val="none" w:sz="0" w:space="0" w:color="auto"/>
                                    <w:bottom w:val="none" w:sz="0" w:space="0" w:color="auto"/>
                                    <w:right w:val="none" w:sz="0" w:space="0" w:color="auto"/>
                                  </w:divBdr>
                                  <w:divsChild>
                                    <w:div w:id="6410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OneDrive%20-%20Schulverlag%20plus%20AG\Dossier%20MATHWELT\25-01%20SCH&#214;NE%20MUSTER\25-02%20Dossier%20Mathwelt%20Verlag\50_Inhalte\Downloads\Vorlage_A4-ho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TaxCatchAll xmlns="4baad9c8-f213-4a05-b37e-b7c486ead447" xsi:nil="true"/>
    <SharedWithUsers xmlns="4baad9c8-f213-4a05-b37e-b7c486ead44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6976D-C395-425B-8676-DB52896A7084}">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2.xml><?xml version="1.0" encoding="utf-8"?>
<ds:datastoreItem xmlns:ds="http://schemas.openxmlformats.org/officeDocument/2006/customXml" ds:itemID="{C4F5F84E-B105-47DE-BFC9-4015F328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c341-2a54-47ce-95e8-eb0711e286dc"/>
    <ds:schemaRef ds:uri="4baad9c8-f213-4a05-b37e-b7c486ead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07204-B563-4ABF-9D08-3908D32E1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Vorlage_A4-hoch.dotx</Template>
  <TotalTime>0</TotalTime>
  <Pages>2</Pages>
  <Words>766</Words>
  <Characters>4865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 Hanspeter</dc:creator>
  <cp:keywords/>
  <dc:description/>
  <cp:lastModifiedBy>Rähm-Gerber Jacqueline</cp:lastModifiedBy>
  <cp:revision>10</cp:revision>
  <dcterms:created xsi:type="dcterms:W3CDTF">2025-09-01T09:14:00Z</dcterms:created>
  <dcterms:modified xsi:type="dcterms:W3CDTF">2025-09-04T09:14:00Z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Order">
    <vt:r8>57900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